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03EAD" w14:textId="77777777" w:rsidR="00663FA7" w:rsidRPr="00682755" w:rsidRDefault="00663FA7" w:rsidP="00716B4F">
      <w:pPr>
        <w:pStyle w:val="NoSpacing"/>
        <w:rPr>
          <w:rFonts w:asciiTheme="majorHAnsi" w:hAnsiTheme="majorHAnsi" w:cstheme="majorBidi"/>
          <w:b/>
          <w:bCs/>
          <w:i/>
          <w:iCs/>
          <w:sz w:val="24"/>
          <w:szCs w:val="24"/>
        </w:rPr>
      </w:pPr>
    </w:p>
    <w:p w14:paraId="64E15467" w14:textId="77777777" w:rsidR="005D44C5" w:rsidRPr="00423253" w:rsidRDefault="005D44C5" w:rsidP="00423253">
      <w:pPr>
        <w:pStyle w:val="Title"/>
        <w:jc w:val="left"/>
        <w:rPr>
          <w:rFonts w:asciiTheme="majorHAnsi" w:hAnsiTheme="majorHAnsi"/>
          <w:b w:val="0"/>
          <w:sz w:val="24"/>
          <w:rtl/>
          <w:lang w:val="en-US"/>
        </w:rPr>
      </w:pPr>
    </w:p>
    <w:p w14:paraId="336FE04A" w14:textId="77777777" w:rsidR="009D0FEA" w:rsidRPr="00C63A3C" w:rsidRDefault="009D0FEA" w:rsidP="009D0FEA">
      <w:pPr>
        <w:jc w:val="center"/>
        <w:rPr>
          <w:rFonts w:asciiTheme="majorHAnsi" w:hAnsiTheme="majorHAnsi" w:cstheme="majorBidi"/>
          <w:b/>
          <w:bCs/>
          <w:sz w:val="28"/>
          <w:szCs w:val="28"/>
        </w:rPr>
      </w:pPr>
      <w:r w:rsidRPr="00C63A3C">
        <w:rPr>
          <w:rFonts w:asciiTheme="majorHAnsi" w:hAnsiTheme="majorHAnsi" w:cstheme="majorBidi"/>
          <w:b/>
          <w:bCs/>
          <w:sz w:val="28"/>
          <w:szCs w:val="28"/>
        </w:rPr>
        <w:t xml:space="preserve">BERPIKIR POSITIF PADA HADITS </w:t>
      </w:r>
      <w:r w:rsidRPr="00C63A3C">
        <w:rPr>
          <w:rFonts w:asciiTheme="majorHAnsi" w:hAnsiTheme="majorHAnsi" w:cstheme="majorBidi"/>
          <w:b/>
          <w:bCs/>
          <w:i/>
          <w:iCs/>
          <w:sz w:val="28"/>
          <w:szCs w:val="28"/>
        </w:rPr>
        <w:t>“ANA ‘INDA ZHANNI ‘ABDI BI</w:t>
      </w:r>
      <w:proofErr w:type="gramStart"/>
      <w:r w:rsidRPr="00C63A3C">
        <w:rPr>
          <w:rFonts w:asciiTheme="majorHAnsi" w:hAnsiTheme="majorHAnsi" w:cstheme="majorBidi"/>
          <w:b/>
          <w:bCs/>
          <w:i/>
          <w:iCs/>
          <w:sz w:val="28"/>
          <w:szCs w:val="28"/>
        </w:rPr>
        <w:t>”</w:t>
      </w:r>
      <w:r w:rsidRPr="00C63A3C">
        <w:rPr>
          <w:rFonts w:asciiTheme="majorHAnsi" w:hAnsiTheme="majorHAnsi" w:cstheme="majorBidi"/>
          <w:b/>
          <w:bCs/>
          <w:sz w:val="28"/>
          <w:szCs w:val="28"/>
        </w:rPr>
        <w:t xml:space="preserve">  DALAM</w:t>
      </w:r>
      <w:proofErr w:type="gramEnd"/>
      <w:r w:rsidRPr="00C63A3C">
        <w:rPr>
          <w:rFonts w:asciiTheme="majorHAnsi" w:hAnsiTheme="majorHAnsi" w:cstheme="majorBidi"/>
          <w:b/>
          <w:bCs/>
          <w:sz w:val="28"/>
          <w:szCs w:val="28"/>
        </w:rPr>
        <w:t xml:space="preserve"> PERSPEKTIF GRAMATIKA DAN BALAGHAH</w:t>
      </w:r>
    </w:p>
    <w:p w14:paraId="65FC4DCC" w14:textId="77777777" w:rsidR="004C7CAC" w:rsidRPr="00682755" w:rsidRDefault="004C7CAC" w:rsidP="00682755">
      <w:pPr>
        <w:rPr>
          <w:rFonts w:asciiTheme="majorHAnsi" w:hAnsiTheme="majorHAnsi"/>
          <w:b/>
          <w:bCs/>
          <w:sz w:val="22"/>
          <w:szCs w:val="22"/>
        </w:rPr>
      </w:pPr>
    </w:p>
    <w:p w14:paraId="1B417FED" w14:textId="77777777" w:rsidR="009D0FEA" w:rsidRDefault="009D0FEA" w:rsidP="009D0FEA">
      <w:pPr>
        <w:spacing w:before="101"/>
        <w:ind w:left="2837" w:right="2685" w:firstLine="482"/>
        <w:jc w:val="center"/>
        <w:rPr>
          <w:b/>
        </w:rPr>
      </w:pPr>
      <w:r w:rsidRPr="009D0FEA">
        <w:rPr>
          <w:b/>
          <w:sz w:val="22"/>
          <w:szCs w:val="22"/>
        </w:rPr>
        <w:t>Oktarina Yusra</w:t>
      </w:r>
    </w:p>
    <w:p w14:paraId="3AD56164" w14:textId="77777777" w:rsidR="004C7CAC" w:rsidRPr="00682755" w:rsidRDefault="009D0FEA" w:rsidP="009D0FEA">
      <w:pPr>
        <w:jc w:val="center"/>
        <w:rPr>
          <w:rFonts w:asciiTheme="majorHAnsi" w:hAnsiTheme="majorHAnsi"/>
          <w:sz w:val="22"/>
          <w:szCs w:val="22"/>
          <w:lang w:val="id-ID"/>
        </w:rPr>
      </w:pPr>
      <w:r>
        <w:rPr>
          <w:rFonts w:asciiTheme="majorHAnsi" w:hAnsiTheme="majorHAnsi"/>
          <w:bCs/>
          <w:sz w:val="22"/>
          <w:szCs w:val="22"/>
        </w:rPr>
        <w:t>IAIN Bukittinggi</w:t>
      </w:r>
      <w:r>
        <w:rPr>
          <w:rFonts w:asciiTheme="majorHAnsi" w:hAnsiTheme="majorHAnsi"/>
          <w:sz w:val="22"/>
          <w:szCs w:val="22"/>
        </w:rPr>
        <w:t xml:space="preserve">, Bukittinggi, </w:t>
      </w:r>
      <w:r w:rsidR="004C7CAC" w:rsidRPr="00682755">
        <w:rPr>
          <w:rFonts w:asciiTheme="majorHAnsi" w:hAnsiTheme="majorHAnsi"/>
          <w:sz w:val="22"/>
          <w:szCs w:val="22"/>
          <w:lang w:val="id-ID"/>
        </w:rPr>
        <w:t>Indonesia</w:t>
      </w:r>
    </w:p>
    <w:p w14:paraId="27061F4F" w14:textId="77777777" w:rsidR="004C7CAC" w:rsidRPr="00A457A6" w:rsidRDefault="004C7CAC" w:rsidP="009D0FEA">
      <w:pPr>
        <w:jc w:val="center"/>
        <w:rPr>
          <w:rFonts w:asciiTheme="majorHAnsi" w:hAnsiTheme="majorHAnsi"/>
          <w:color w:val="000000"/>
          <w:sz w:val="22"/>
          <w:szCs w:val="22"/>
        </w:rPr>
      </w:pPr>
      <w:r w:rsidRPr="00682755">
        <w:rPr>
          <w:rFonts w:asciiTheme="majorHAnsi" w:hAnsiTheme="majorHAnsi"/>
          <w:sz w:val="22"/>
          <w:szCs w:val="22"/>
          <w:lang w:val="id-ID"/>
        </w:rPr>
        <w:t>e</w:t>
      </w:r>
      <w:r w:rsidRPr="00682755">
        <w:rPr>
          <w:rFonts w:asciiTheme="majorHAnsi" w:hAnsiTheme="majorHAnsi"/>
          <w:sz w:val="22"/>
          <w:szCs w:val="22"/>
        </w:rPr>
        <w:t>-</w:t>
      </w:r>
      <w:r w:rsidRPr="00682755">
        <w:rPr>
          <w:rFonts w:asciiTheme="majorHAnsi" w:hAnsiTheme="majorHAnsi"/>
          <w:sz w:val="22"/>
          <w:szCs w:val="22"/>
          <w:lang w:val="id-ID"/>
        </w:rPr>
        <w:t>mail</w:t>
      </w:r>
      <w:r w:rsidRPr="00682755">
        <w:rPr>
          <w:rFonts w:asciiTheme="majorHAnsi" w:hAnsiTheme="majorHAnsi"/>
          <w:sz w:val="22"/>
          <w:szCs w:val="22"/>
        </w:rPr>
        <w:t xml:space="preserve">: </w:t>
      </w:r>
      <w:r w:rsidR="009D0FEA">
        <w:rPr>
          <w:rFonts w:asciiTheme="majorHAnsi" w:hAnsiTheme="majorHAnsi"/>
          <w:bCs/>
          <w:sz w:val="22"/>
          <w:szCs w:val="22"/>
        </w:rPr>
        <w:t>yusraoktarina89@gmail.com</w:t>
      </w:r>
      <w:r w:rsidRPr="00A457A6">
        <w:rPr>
          <w:rFonts w:asciiTheme="majorHAnsi" w:hAnsiTheme="majorHAnsi"/>
          <w:color w:val="000000"/>
          <w:sz w:val="22"/>
          <w:szCs w:val="22"/>
        </w:rPr>
        <w:t xml:space="preserve"> </w:t>
      </w:r>
    </w:p>
    <w:p w14:paraId="30EBD558" w14:textId="77777777" w:rsidR="004C7CAC" w:rsidRPr="00682755" w:rsidRDefault="004C7CAC" w:rsidP="004C7CAC">
      <w:pPr>
        <w:jc w:val="center"/>
        <w:rPr>
          <w:rFonts w:asciiTheme="majorHAnsi" w:hAnsiTheme="majorHAnsi"/>
          <w:sz w:val="22"/>
          <w:szCs w:val="22"/>
        </w:rPr>
      </w:pPr>
      <w:r w:rsidRPr="00682755">
        <w:rPr>
          <w:rFonts w:asciiTheme="majorHAnsi" w:hAnsiTheme="majorHAnsi"/>
          <w:sz w:val="22"/>
          <w:szCs w:val="22"/>
        </w:rPr>
        <w:t xml:space="preserve"> </w:t>
      </w:r>
    </w:p>
    <w:p w14:paraId="62645AEC" w14:textId="77777777" w:rsidR="004C7CAC" w:rsidRPr="00682755" w:rsidRDefault="004C7CAC" w:rsidP="004C7CAC">
      <w:pPr>
        <w:jc w:val="center"/>
        <w:rPr>
          <w:rFonts w:asciiTheme="majorHAnsi" w:hAnsiTheme="majorHAnsi"/>
          <w:sz w:val="22"/>
          <w:szCs w:val="22"/>
          <w:lang w:val="id-ID"/>
        </w:rPr>
      </w:pPr>
    </w:p>
    <w:p w14:paraId="3F00F44A" w14:textId="77777777" w:rsidR="00C24849" w:rsidRDefault="00C24849" w:rsidP="00C24849">
      <w:pPr>
        <w:rPr>
          <w:rFonts w:ascii="Cambria" w:hAnsi="Cambria"/>
          <w:b/>
          <w:i/>
          <w:sz w:val="22"/>
          <w:szCs w:val="22"/>
        </w:rPr>
      </w:pPr>
      <w:r w:rsidRPr="00C24849">
        <w:rPr>
          <w:rFonts w:ascii="Cambria" w:hAnsi="Cambria"/>
          <w:b/>
          <w:i/>
          <w:sz w:val="22"/>
          <w:szCs w:val="22"/>
        </w:rPr>
        <w:t>Abstract</w:t>
      </w:r>
    </w:p>
    <w:p w14:paraId="22A88B95" w14:textId="77777777" w:rsidR="00C24849" w:rsidRDefault="00C24849" w:rsidP="00C24849">
      <w:pPr>
        <w:jc w:val="both"/>
        <w:rPr>
          <w:rFonts w:ascii="Cambria" w:hAnsi="Cambria"/>
          <w:i/>
          <w:iCs/>
          <w:sz w:val="22"/>
          <w:szCs w:val="22"/>
        </w:rPr>
      </w:pPr>
      <w:r w:rsidRPr="00C24849">
        <w:rPr>
          <w:rFonts w:ascii="Cambria" w:hAnsi="Cambria"/>
          <w:i/>
          <w:iCs/>
          <w:sz w:val="22"/>
          <w:szCs w:val="22"/>
        </w:rPr>
        <w:t xml:space="preserve">This study aims to analyze positive thinking in the hadith </w:t>
      </w:r>
      <w:r w:rsidRPr="00C24849">
        <w:rPr>
          <w:rFonts w:ascii="Cambria" w:hAnsi="Cambria"/>
          <w:b/>
          <w:bCs/>
          <w:i/>
          <w:iCs/>
          <w:sz w:val="22"/>
          <w:szCs w:val="22"/>
        </w:rPr>
        <w:t>"ana 'inda zhanni 'abdi bi"</w:t>
      </w:r>
      <w:r w:rsidRPr="00C24849">
        <w:rPr>
          <w:rFonts w:ascii="Cambria" w:hAnsi="Cambria"/>
          <w:i/>
          <w:iCs/>
          <w:sz w:val="22"/>
          <w:szCs w:val="22"/>
        </w:rPr>
        <w:t xml:space="preserve"> in a grammatical and balaghah perspective. The diction of the hadith confirms that Allah will actually realize what His servant thinks of him, both positive and negative, because there is </w:t>
      </w:r>
      <w:r w:rsidRPr="00C24849">
        <w:rPr>
          <w:rFonts w:ascii="Cambria" w:hAnsi="Cambria"/>
          <w:b/>
          <w:bCs/>
          <w:i/>
          <w:iCs/>
          <w:sz w:val="22"/>
          <w:szCs w:val="22"/>
        </w:rPr>
        <w:t>taukid</w:t>
      </w:r>
      <w:r w:rsidRPr="00C24849">
        <w:rPr>
          <w:rFonts w:ascii="Cambria" w:hAnsi="Cambria"/>
          <w:i/>
          <w:iCs/>
          <w:sz w:val="22"/>
          <w:szCs w:val="22"/>
        </w:rPr>
        <w:t xml:space="preserve"> namely </w:t>
      </w:r>
      <w:r w:rsidRPr="00C24849">
        <w:rPr>
          <w:rFonts w:ascii="Cambria" w:hAnsi="Cambria"/>
          <w:b/>
          <w:bCs/>
          <w:i/>
          <w:iCs/>
          <w:sz w:val="22"/>
          <w:szCs w:val="22"/>
        </w:rPr>
        <w:t>dhamir al-fashl</w:t>
      </w:r>
      <w:r w:rsidRPr="00C24849">
        <w:rPr>
          <w:rFonts w:ascii="Cambria" w:hAnsi="Cambria"/>
          <w:i/>
          <w:iCs/>
          <w:sz w:val="22"/>
          <w:szCs w:val="22"/>
        </w:rPr>
        <w:t xml:space="preserve"> at the beginning of the hadith and </w:t>
      </w:r>
      <w:r w:rsidRPr="00C24849">
        <w:rPr>
          <w:rFonts w:ascii="Cambria" w:hAnsi="Cambria"/>
          <w:b/>
          <w:bCs/>
          <w:i/>
          <w:iCs/>
          <w:sz w:val="22"/>
          <w:szCs w:val="22"/>
        </w:rPr>
        <w:t>ismiyyatul jumlah</w:t>
      </w:r>
      <w:r w:rsidRPr="00C24849">
        <w:rPr>
          <w:rFonts w:ascii="Cambria" w:hAnsi="Cambria"/>
          <w:i/>
          <w:iCs/>
          <w:sz w:val="22"/>
          <w:szCs w:val="22"/>
        </w:rPr>
        <w:t xml:space="preserve"> which strengthens </w:t>
      </w:r>
      <w:r w:rsidRPr="00C24849">
        <w:rPr>
          <w:rFonts w:ascii="Cambria" w:hAnsi="Cambria"/>
          <w:b/>
          <w:bCs/>
          <w:i/>
          <w:iCs/>
          <w:sz w:val="22"/>
          <w:szCs w:val="22"/>
        </w:rPr>
        <w:t>jumlah khabariyah</w:t>
      </w:r>
      <w:r w:rsidRPr="00C24849">
        <w:rPr>
          <w:rFonts w:ascii="Cambria" w:hAnsi="Cambria"/>
          <w:i/>
          <w:iCs/>
          <w:sz w:val="22"/>
          <w:szCs w:val="22"/>
        </w:rPr>
        <w:t xml:space="preserve">. However, if it is examined from a grammatical and balaghah perspective, the hadith contains an invitation to think positive, not negative. This research is a library research by examining books and scientific works related to the title. From this study the authors found that the hadith is included in the chapter on the invitation to remember Allah. Allah warns His servants to be careful in prejudice or thinking of Him because He is present, close, closely attached to what is suspected or thought by the servant and is easily able to realize what is suspected or thought. As a "closeness" and "specialization" for </w:t>
      </w:r>
      <w:r w:rsidRPr="00C24849">
        <w:rPr>
          <w:rFonts w:ascii="Cambria" w:hAnsi="Cambria"/>
          <w:b/>
          <w:bCs/>
          <w:i/>
          <w:iCs/>
          <w:sz w:val="22"/>
          <w:szCs w:val="22"/>
        </w:rPr>
        <w:t>'abdu</w:t>
      </w:r>
      <w:r w:rsidRPr="00C24849">
        <w:rPr>
          <w:rFonts w:ascii="Cambria" w:hAnsi="Cambria"/>
          <w:i/>
          <w:iCs/>
          <w:sz w:val="22"/>
          <w:szCs w:val="22"/>
        </w:rPr>
        <w:t xml:space="preserve"> (obedient and submissive servant), Allah invites His servants to think positively, remember  Him, draw closer to Him, and come to Him, then He will reward the servant with good rewards that will lead him to success in this world and the hereafter. In the hadith there are </w:t>
      </w:r>
      <w:r w:rsidRPr="00C24849">
        <w:rPr>
          <w:rFonts w:ascii="Cambria" w:hAnsi="Cambria"/>
          <w:b/>
          <w:bCs/>
          <w:i/>
          <w:iCs/>
          <w:sz w:val="22"/>
          <w:szCs w:val="22"/>
        </w:rPr>
        <w:t>taukid, tahriku al-himmah ila ma yalzamu tahshiluhu, ziyadatu at-taqrir wa al-idhah li as-sami', ta'jilu al-masarrah, azh-zharfu li hudhuri asy-sya'i wa dunuwwihi, al -yaqin billahi, wa at-takhshishu li al-'abdi al-khadhi' li rabbihi al-mustaslimi al-munqadi li amrihi</w:t>
      </w:r>
      <w:r w:rsidRPr="00C24849">
        <w:rPr>
          <w:rFonts w:ascii="Cambria" w:hAnsi="Cambria"/>
          <w:i/>
          <w:iCs/>
          <w:sz w:val="22"/>
          <w:szCs w:val="22"/>
        </w:rPr>
        <w:t xml:space="preserve"> and </w:t>
      </w:r>
      <w:r w:rsidRPr="00C24849">
        <w:rPr>
          <w:rFonts w:ascii="Cambria" w:hAnsi="Cambria"/>
          <w:b/>
          <w:bCs/>
          <w:i/>
          <w:iCs/>
          <w:sz w:val="22"/>
          <w:szCs w:val="22"/>
        </w:rPr>
        <w:t>al-ilshaq</w:t>
      </w:r>
      <w:r w:rsidRPr="00C24849">
        <w:rPr>
          <w:rFonts w:ascii="Cambria" w:hAnsi="Cambria"/>
          <w:i/>
          <w:iCs/>
          <w:sz w:val="22"/>
          <w:szCs w:val="22"/>
        </w:rPr>
        <w:t>. Therefore, every servant should try to always think positively.</w:t>
      </w:r>
    </w:p>
    <w:p w14:paraId="36FF9EA8" w14:textId="77777777" w:rsidR="00747149" w:rsidRPr="00C24849" w:rsidRDefault="00747149" w:rsidP="00C24849">
      <w:pPr>
        <w:jc w:val="both"/>
        <w:rPr>
          <w:rFonts w:ascii="Cambria" w:hAnsi="Cambria"/>
          <w:i/>
          <w:iCs/>
          <w:sz w:val="22"/>
          <w:szCs w:val="22"/>
        </w:rPr>
      </w:pPr>
    </w:p>
    <w:p w14:paraId="07767078" w14:textId="77777777" w:rsidR="00747149" w:rsidRPr="00747149" w:rsidRDefault="00747149" w:rsidP="00747149">
      <w:pPr>
        <w:rPr>
          <w:rFonts w:asciiTheme="majorHAnsi" w:hAnsiTheme="majorHAnsi"/>
          <w:i/>
          <w:iCs/>
          <w:sz w:val="22"/>
          <w:szCs w:val="22"/>
        </w:rPr>
        <w:sectPr w:rsidR="00747149" w:rsidRPr="00747149" w:rsidSect="00747149">
          <w:pgSz w:w="11910" w:h="16840"/>
          <w:pgMar w:top="1580" w:right="1580" w:bottom="280" w:left="1440" w:header="720" w:footer="720" w:gutter="0"/>
          <w:cols w:space="720"/>
        </w:sectPr>
      </w:pPr>
      <w:r w:rsidRPr="00747149">
        <w:rPr>
          <w:rFonts w:asciiTheme="majorHAnsi" w:hAnsiTheme="majorHAnsi"/>
          <w:b/>
          <w:i/>
          <w:iCs/>
          <w:sz w:val="22"/>
          <w:szCs w:val="22"/>
        </w:rPr>
        <w:t>Keywords</w:t>
      </w:r>
      <w:r w:rsidRPr="00747149">
        <w:rPr>
          <w:rFonts w:asciiTheme="majorHAnsi" w:hAnsiTheme="majorHAnsi"/>
          <w:i/>
          <w:iCs/>
          <w:sz w:val="22"/>
          <w:szCs w:val="22"/>
        </w:rPr>
        <w:t>:</w:t>
      </w:r>
      <w:r w:rsidRPr="00747149">
        <w:rPr>
          <w:rFonts w:asciiTheme="majorHAnsi" w:hAnsiTheme="majorHAnsi"/>
          <w:i/>
          <w:iCs/>
          <w:color w:val="202124"/>
          <w:sz w:val="22"/>
          <w:szCs w:val="22"/>
        </w:rPr>
        <w:t xml:space="preserve"> </w:t>
      </w:r>
      <w:r w:rsidRPr="00747149">
        <w:rPr>
          <w:rStyle w:val="y2iqfc"/>
          <w:rFonts w:asciiTheme="majorHAnsi" w:hAnsiTheme="majorHAnsi"/>
          <w:i/>
          <w:iCs/>
          <w:color w:val="202124"/>
          <w:sz w:val="22"/>
          <w:szCs w:val="22"/>
        </w:rPr>
        <w:t xml:space="preserve">positive thinking, </w:t>
      </w:r>
      <w:r w:rsidRPr="00747149">
        <w:rPr>
          <w:rStyle w:val="y2iqfc"/>
          <w:rFonts w:asciiTheme="majorHAnsi" w:hAnsiTheme="majorHAnsi"/>
          <w:b/>
          <w:bCs/>
          <w:i/>
          <w:iCs/>
          <w:color w:val="202124"/>
          <w:sz w:val="22"/>
          <w:szCs w:val="22"/>
        </w:rPr>
        <w:t>husnu dzan</w:t>
      </w:r>
      <w:r w:rsidRPr="00747149">
        <w:rPr>
          <w:rStyle w:val="y2iqfc"/>
          <w:rFonts w:asciiTheme="majorHAnsi" w:hAnsiTheme="majorHAnsi"/>
          <w:i/>
          <w:iCs/>
          <w:color w:val="202124"/>
          <w:sz w:val="22"/>
          <w:szCs w:val="22"/>
        </w:rPr>
        <w:t xml:space="preserve">, grammar, </w:t>
      </w:r>
      <w:r w:rsidRPr="00747149">
        <w:rPr>
          <w:rStyle w:val="y2iqfc"/>
          <w:rFonts w:asciiTheme="majorHAnsi" w:hAnsiTheme="majorHAnsi"/>
          <w:b/>
          <w:bCs/>
          <w:i/>
          <w:iCs/>
          <w:color w:val="202124"/>
          <w:sz w:val="22"/>
          <w:szCs w:val="22"/>
        </w:rPr>
        <w:t>balaghah</w:t>
      </w:r>
    </w:p>
    <w:p w14:paraId="65C57279" w14:textId="77777777" w:rsidR="00C24849" w:rsidRPr="00C24849" w:rsidRDefault="00C24849" w:rsidP="00C24849">
      <w:pPr>
        <w:rPr>
          <w:rFonts w:ascii="Cambria" w:hAnsi="Cambria"/>
          <w:b/>
          <w:sz w:val="22"/>
          <w:szCs w:val="22"/>
        </w:rPr>
      </w:pPr>
    </w:p>
    <w:p w14:paraId="62C585B7" w14:textId="77777777" w:rsidR="00C24849" w:rsidRPr="00C24849" w:rsidRDefault="00C24849" w:rsidP="00C24849">
      <w:pPr>
        <w:widowControl w:val="0"/>
        <w:autoSpaceDE w:val="0"/>
        <w:autoSpaceDN w:val="0"/>
        <w:adjustRightInd w:val="0"/>
        <w:spacing w:before="240" w:after="40"/>
        <w:ind w:right="-40"/>
        <w:jc w:val="both"/>
        <w:rPr>
          <w:rFonts w:asciiTheme="majorHAnsi" w:hAnsiTheme="majorHAnsi"/>
          <w:b/>
          <w:bCs/>
          <w:i/>
          <w:iCs/>
          <w:sz w:val="22"/>
          <w:szCs w:val="22"/>
        </w:rPr>
      </w:pPr>
      <w:r w:rsidRPr="00682755">
        <w:rPr>
          <w:rFonts w:asciiTheme="majorHAnsi" w:hAnsiTheme="majorHAnsi"/>
          <w:b/>
          <w:bCs/>
          <w:i/>
          <w:iCs/>
          <w:sz w:val="22"/>
          <w:szCs w:val="22"/>
        </w:rPr>
        <w:t xml:space="preserve">Abstrak </w:t>
      </w:r>
    </w:p>
    <w:p w14:paraId="4EA79DB0" w14:textId="77777777" w:rsidR="00E815B2" w:rsidRPr="00646320" w:rsidRDefault="00E815B2" w:rsidP="00646320">
      <w:pPr>
        <w:jc w:val="both"/>
        <w:rPr>
          <w:rFonts w:asciiTheme="majorHAnsi" w:hAnsiTheme="majorHAnsi" w:cstheme="majorBidi"/>
          <w:i/>
          <w:iCs/>
          <w:sz w:val="22"/>
          <w:szCs w:val="22"/>
        </w:rPr>
      </w:pPr>
      <w:r w:rsidRPr="00E815B2">
        <w:rPr>
          <w:rFonts w:asciiTheme="majorHAnsi" w:hAnsiTheme="majorHAnsi" w:cstheme="majorBidi"/>
          <w:i/>
          <w:iCs/>
          <w:sz w:val="22"/>
          <w:szCs w:val="22"/>
        </w:rPr>
        <w:t xml:space="preserve">Penelitian ini bertujuan untuk menganalisis berpikir positif pada hadits </w:t>
      </w:r>
      <w:r w:rsidRPr="00E815B2">
        <w:rPr>
          <w:rFonts w:asciiTheme="majorHAnsi" w:hAnsiTheme="majorHAnsi" w:cstheme="majorBidi"/>
          <w:b/>
          <w:bCs/>
          <w:i/>
          <w:iCs/>
          <w:sz w:val="22"/>
          <w:szCs w:val="22"/>
        </w:rPr>
        <w:t>“ana ‘inda zhanni ‘abdi bi”</w:t>
      </w:r>
      <w:r w:rsidRPr="00E815B2">
        <w:rPr>
          <w:rFonts w:asciiTheme="majorHAnsi" w:hAnsiTheme="majorHAnsi" w:cstheme="majorBidi"/>
          <w:i/>
          <w:iCs/>
          <w:sz w:val="22"/>
          <w:szCs w:val="22"/>
        </w:rPr>
        <w:t xml:space="preserve"> dalam</w:t>
      </w:r>
      <w:r w:rsidRPr="00E815B2">
        <w:rPr>
          <w:rFonts w:asciiTheme="majorHAnsi" w:hAnsiTheme="majorHAnsi" w:cstheme="majorBidi"/>
          <w:i/>
          <w:iCs/>
          <w:sz w:val="22"/>
          <w:szCs w:val="22"/>
          <w:lang w:val="id-ID"/>
        </w:rPr>
        <w:t xml:space="preserve"> </w:t>
      </w:r>
      <w:r w:rsidRPr="00E815B2">
        <w:rPr>
          <w:rFonts w:asciiTheme="majorHAnsi" w:hAnsiTheme="majorHAnsi" w:cstheme="majorBidi"/>
          <w:i/>
          <w:iCs/>
          <w:sz w:val="22"/>
          <w:szCs w:val="22"/>
        </w:rPr>
        <w:t xml:space="preserve">perspektif gramatika dan balaghah. </w:t>
      </w:r>
      <w:r w:rsidRPr="00E815B2">
        <w:rPr>
          <w:rFonts w:asciiTheme="majorHAnsi" w:hAnsiTheme="majorHAnsi" w:cstheme="majorBidi"/>
          <w:i/>
          <w:iCs/>
          <w:sz w:val="22"/>
          <w:szCs w:val="22"/>
          <w:lang w:val="id-ID"/>
        </w:rPr>
        <w:t>Diksi hadits menguatkan bahwa Allah benar-benar akan mewujudkan apa yang disangkakan/dipikirkan oleh hambaNya ter</w:t>
      </w:r>
      <w:r w:rsidRPr="00E815B2">
        <w:rPr>
          <w:rFonts w:asciiTheme="majorHAnsi" w:hAnsiTheme="majorHAnsi" w:cstheme="majorBidi"/>
          <w:i/>
          <w:iCs/>
          <w:sz w:val="22"/>
          <w:szCs w:val="22"/>
        </w:rPr>
        <w:t>ha</w:t>
      </w:r>
      <w:r w:rsidRPr="00E815B2">
        <w:rPr>
          <w:rFonts w:asciiTheme="majorHAnsi" w:hAnsiTheme="majorHAnsi" w:cstheme="majorBidi"/>
          <w:i/>
          <w:iCs/>
          <w:sz w:val="22"/>
          <w:szCs w:val="22"/>
          <w:lang w:val="id-ID"/>
        </w:rPr>
        <w:t xml:space="preserve">dapnya, </w:t>
      </w:r>
      <w:r w:rsidRPr="00E815B2">
        <w:rPr>
          <w:rFonts w:asciiTheme="majorHAnsi" w:hAnsiTheme="majorHAnsi" w:cstheme="majorBidi"/>
          <w:i/>
          <w:iCs/>
          <w:sz w:val="22"/>
          <w:szCs w:val="22"/>
        </w:rPr>
        <w:t xml:space="preserve">baik positif maupun negatif, </w:t>
      </w:r>
      <w:r w:rsidRPr="00E815B2">
        <w:rPr>
          <w:rFonts w:asciiTheme="majorHAnsi" w:hAnsiTheme="majorHAnsi" w:cstheme="majorBidi"/>
          <w:i/>
          <w:iCs/>
          <w:sz w:val="22"/>
          <w:szCs w:val="22"/>
          <w:lang w:val="id-ID"/>
        </w:rPr>
        <w:t xml:space="preserve">karena ada </w:t>
      </w:r>
      <w:r w:rsidRPr="00E815B2">
        <w:rPr>
          <w:rFonts w:asciiTheme="majorHAnsi" w:hAnsiTheme="majorHAnsi" w:cstheme="majorBidi"/>
          <w:b/>
          <w:bCs/>
          <w:i/>
          <w:iCs/>
          <w:sz w:val="22"/>
          <w:szCs w:val="22"/>
          <w:lang w:val="id-ID"/>
        </w:rPr>
        <w:t>taukid</w:t>
      </w:r>
      <w:r w:rsidRPr="00E815B2">
        <w:rPr>
          <w:rFonts w:asciiTheme="majorHAnsi" w:hAnsiTheme="majorHAnsi" w:cstheme="majorBidi"/>
          <w:i/>
          <w:iCs/>
          <w:sz w:val="22"/>
          <w:szCs w:val="22"/>
          <w:lang w:val="id-ID"/>
        </w:rPr>
        <w:t xml:space="preserve"> yaitu </w:t>
      </w:r>
      <w:r w:rsidRPr="00E815B2">
        <w:rPr>
          <w:rFonts w:asciiTheme="majorHAnsi" w:hAnsiTheme="majorHAnsi" w:cstheme="majorBidi"/>
          <w:b/>
          <w:bCs/>
          <w:i/>
          <w:iCs/>
          <w:sz w:val="22"/>
          <w:szCs w:val="22"/>
        </w:rPr>
        <w:t>dhamir al-fashl</w:t>
      </w:r>
      <w:r w:rsidRPr="00E815B2">
        <w:rPr>
          <w:rFonts w:asciiTheme="majorHAnsi" w:hAnsiTheme="majorHAnsi" w:cstheme="majorBidi"/>
          <w:i/>
          <w:iCs/>
          <w:sz w:val="22"/>
          <w:szCs w:val="22"/>
        </w:rPr>
        <w:t xml:space="preserve"> di awal hadits dan </w:t>
      </w:r>
      <w:r w:rsidRPr="00E815B2">
        <w:rPr>
          <w:rFonts w:asciiTheme="majorHAnsi" w:hAnsiTheme="majorHAnsi" w:cstheme="majorBidi"/>
          <w:b/>
          <w:bCs/>
          <w:i/>
          <w:iCs/>
          <w:sz w:val="22"/>
          <w:szCs w:val="22"/>
        </w:rPr>
        <w:t>ismiyyatul jumlah</w:t>
      </w:r>
      <w:r w:rsidRPr="00E815B2">
        <w:rPr>
          <w:rFonts w:asciiTheme="majorHAnsi" w:hAnsiTheme="majorHAnsi" w:cstheme="majorBidi"/>
          <w:i/>
          <w:iCs/>
          <w:sz w:val="22"/>
          <w:szCs w:val="22"/>
        </w:rPr>
        <w:t xml:space="preserve"> yang menguatkan </w:t>
      </w:r>
      <w:r w:rsidRPr="00646320">
        <w:rPr>
          <w:rFonts w:asciiTheme="majorHAnsi" w:hAnsiTheme="majorHAnsi" w:cstheme="majorBidi"/>
          <w:b/>
          <w:bCs/>
          <w:i/>
          <w:iCs/>
          <w:sz w:val="22"/>
          <w:szCs w:val="22"/>
          <w:lang w:val="id-ID"/>
        </w:rPr>
        <w:t>jumlah khabariyah</w:t>
      </w:r>
      <w:r w:rsidRPr="00E815B2">
        <w:rPr>
          <w:rFonts w:asciiTheme="majorHAnsi" w:hAnsiTheme="majorHAnsi" w:cstheme="majorBidi"/>
          <w:i/>
          <w:iCs/>
          <w:sz w:val="22"/>
          <w:szCs w:val="22"/>
        </w:rPr>
        <w:t>. Namun jika diteliti dalam</w:t>
      </w:r>
      <w:r w:rsidRPr="00E815B2">
        <w:rPr>
          <w:rFonts w:asciiTheme="majorHAnsi" w:hAnsiTheme="majorHAnsi" w:cstheme="majorBidi"/>
          <w:i/>
          <w:iCs/>
          <w:sz w:val="22"/>
          <w:szCs w:val="22"/>
          <w:lang w:val="id-ID"/>
        </w:rPr>
        <w:t xml:space="preserve"> </w:t>
      </w:r>
      <w:r w:rsidRPr="00E815B2">
        <w:rPr>
          <w:rFonts w:asciiTheme="majorHAnsi" w:hAnsiTheme="majorHAnsi" w:cstheme="majorBidi"/>
          <w:i/>
          <w:iCs/>
          <w:sz w:val="22"/>
          <w:szCs w:val="22"/>
        </w:rPr>
        <w:t xml:space="preserve">perspektif gramatika dan balaghah, hadits berisi ajakan untuk berpikir positif, bukan negatif. </w:t>
      </w:r>
      <w:r w:rsidRPr="00E815B2">
        <w:rPr>
          <w:rFonts w:asciiTheme="majorHAnsi" w:hAnsiTheme="majorHAnsi" w:cstheme="majorBidi"/>
          <w:i/>
          <w:iCs/>
          <w:sz w:val="22"/>
          <w:szCs w:val="22"/>
          <w:lang w:val="id-ID"/>
        </w:rPr>
        <w:t xml:space="preserve">Penelitian ini merupakan </w:t>
      </w:r>
      <w:r w:rsidRPr="00646320">
        <w:rPr>
          <w:rFonts w:asciiTheme="majorHAnsi" w:hAnsiTheme="majorHAnsi" w:cstheme="majorBidi"/>
          <w:b/>
          <w:bCs/>
          <w:i/>
          <w:iCs/>
          <w:sz w:val="22"/>
          <w:szCs w:val="22"/>
          <w:lang w:val="id-ID"/>
        </w:rPr>
        <w:t>library research</w:t>
      </w:r>
      <w:r w:rsidRPr="00E815B2">
        <w:rPr>
          <w:rFonts w:asciiTheme="majorHAnsi" w:hAnsiTheme="majorHAnsi" w:cstheme="majorBidi"/>
          <w:i/>
          <w:iCs/>
          <w:sz w:val="22"/>
          <w:szCs w:val="22"/>
        </w:rPr>
        <w:t xml:space="preserve"> </w:t>
      </w:r>
      <w:r w:rsidRPr="00E815B2">
        <w:rPr>
          <w:rFonts w:asciiTheme="majorHAnsi" w:hAnsiTheme="majorHAnsi" w:cstheme="majorBidi"/>
          <w:i/>
          <w:iCs/>
          <w:sz w:val="22"/>
          <w:szCs w:val="22"/>
          <w:lang w:val="id-ID"/>
        </w:rPr>
        <w:t>dengan menelaah buku-buku dan karya ilmiah yang berhubungan dengan judul. Dari penelitian ini penulis menemukan bahwa hadit</w:t>
      </w:r>
      <w:r w:rsidRPr="00E815B2">
        <w:rPr>
          <w:rFonts w:asciiTheme="majorHAnsi" w:hAnsiTheme="majorHAnsi" w:cstheme="majorBidi"/>
          <w:i/>
          <w:iCs/>
          <w:sz w:val="22"/>
          <w:szCs w:val="22"/>
        </w:rPr>
        <w:t>s</w:t>
      </w:r>
      <w:r w:rsidRPr="00E815B2">
        <w:rPr>
          <w:rFonts w:asciiTheme="majorHAnsi" w:hAnsiTheme="majorHAnsi" w:cstheme="majorBidi"/>
          <w:i/>
          <w:iCs/>
          <w:sz w:val="22"/>
          <w:szCs w:val="22"/>
          <w:lang w:val="id-ID"/>
        </w:rPr>
        <w:t xml:space="preserve"> dimasukkan dalam bab </w:t>
      </w:r>
      <w:r w:rsidRPr="00E815B2">
        <w:rPr>
          <w:rFonts w:asciiTheme="majorHAnsi" w:hAnsiTheme="majorHAnsi" w:cstheme="majorBidi"/>
          <w:i/>
          <w:iCs/>
          <w:sz w:val="22"/>
          <w:szCs w:val="22"/>
        </w:rPr>
        <w:t>ajakan</w:t>
      </w:r>
      <w:r w:rsidRPr="00E815B2">
        <w:rPr>
          <w:rFonts w:asciiTheme="majorHAnsi" w:hAnsiTheme="majorHAnsi" w:cstheme="majorBidi"/>
          <w:i/>
          <w:iCs/>
          <w:sz w:val="22"/>
          <w:szCs w:val="22"/>
          <w:lang w:val="id-ID"/>
        </w:rPr>
        <w:t xml:space="preserve"> untuk mengingat Allah. Allah mewanti-wanti hambaNya agar berhati-hati dalam berprasangka/berpikir terhadapNya karena Ia hadir, dekat, melekat erat dengan apa yang disangkakan/dipikirkan hamba dan dengan mudah mampu mewujudkan apa yang disangkakan/dipikirkan tersebut. Sebagai </w:t>
      </w:r>
      <w:r w:rsidR="00646320" w:rsidRPr="00646320">
        <w:rPr>
          <w:rFonts w:asciiTheme="majorHAnsi" w:hAnsiTheme="majorHAnsi" w:cstheme="majorBidi"/>
          <w:i/>
          <w:iCs/>
          <w:sz w:val="22"/>
          <w:szCs w:val="22"/>
          <w:lang w:val="id-ID"/>
        </w:rPr>
        <w:t xml:space="preserve">“kedekatan” dan </w:t>
      </w:r>
      <w:r w:rsidRPr="00E815B2">
        <w:rPr>
          <w:rFonts w:asciiTheme="majorHAnsi" w:hAnsiTheme="majorHAnsi" w:cstheme="majorBidi"/>
          <w:i/>
          <w:iCs/>
          <w:sz w:val="22"/>
          <w:szCs w:val="22"/>
          <w:lang w:val="id-ID"/>
        </w:rPr>
        <w:t xml:space="preserve">“pengkhususan” terhadap </w:t>
      </w:r>
      <w:r w:rsidRPr="00646320">
        <w:rPr>
          <w:rFonts w:asciiTheme="majorHAnsi" w:hAnsiTheme="majorHAnsi" w:cstheme="majorBidi"/>
          <w:b/>
          <w:bCs/>
          <w:i/>
          <w:iCs/>
          <w:sz w:val="22"/>
          <w:szCs w:val="22"/>
          <w:lang w:val="id-ID"/>
        </w:rPr>
        <w:t>‘abdu</w:t>
      </w:r>
      <w:r w:rsidRPr="00E815B2">
        <w:rPr>
          <w:rFonts w:asciiTheme="majorHAnsi" w:hAnsiTheme="majorHAnsi" w:cstheme="majorBidi"/>
          <w:i/>
          <w:iCs/>
          <w:sz w:val="22"/>
          <w:szCs w:val="22"/>
          <w:lang w:val="id-ID"/>
        </w:rPr>
        <w:t xml:space="preserve"> (hamba yang patuh dan tunduk), Allah mengajak hambaNya untuk berpikir positif, berdzikir kepadaNya, mendekat kepadaNya, dan mendatangiNya, lalu Ia akan membalasi hamba tersebut dengan imbalan-imbalan kebaikan yang mengantarkannya pada kesuksesan dunia dan akhirat. Di dalam hadits terdapat </w:t>
      </w:r>
      <w:r w:rsidRPr="00646320">
        <w:rPr>
          <w:rFonts w:asciiTheme="majorHAnsi" w:hAnsiTheme="majorHAnsi" w:cstheme="majorBidi"/>
          <w:b/>
          <w:bCs/>
          <w:i/>
          <w:iCs/>
          <w:sz w:val="22"/>
          <w:szCs w:val="22"/>
          <w:lang w:val="id-ID"/>
        </w:rPr>
        <w:t xml:space="preserve">taukid, tahriku al-himmah ila ma yalzamu tahshiluhu, ziyadatu at-taqrir wa al-idhah li as-sami’, ta’jilu al-masarrah, azh-zharfu li hudhuri asy-sya’i wa dunuwwihi, al-yaqin billahi, wa at-takhshishu li al-‘abdi al-khadhi’ li rabbihi al-mustaslimi al-munqadi li amrihi wa </w:t>
      </w:r>
      <w:r w:rsidRPr="00C24849">
        <w:rPr>
          <w:rFonts w:asciiTheme="majorHAnsi" w:hAnsiTheme="majorHAnsi"/>
          <w:b/>
          <w:bCs/>
          <w:i/>
          <w:iCs/>
          <w:sz w:val="22"/>
          <w:szCs w:val="22"/>
          <w:lang w:val="id-ID"/>
        </w:rPr>
        <w:t>al-ilshaq</w:t>
      </w:r>
      <w:r w:rsidRPr="00646320">
        <w:rPr>
          <w:rFonts w:asciiTheme="majorHAnsi" w:hAnsiTheme="majorHAnsi" w:cstheme="majorBidi"/>
          <w:b/>
          <w:bCs/>
          <w:i/>
          <w:iCs/>
          <w:sz w:val="22"/>
          <w:szCs w:val="22"/>
          <w:lang w:val="id-ID"/>
        </w:rPr>
        <w:t>.</w:t>
      </w:r>
      <w:r w:rsidR="00646320" w:rsidRPr="00646320">
        <w:rPr>
          <w:rFonts w:asciiTheme="majorHAnsi" w:hAnsiTheme="majorHAnsi" w:cstheme="majorBidi"/>
          <w:i/>
          <w:iCs/>
          <w:sz w:val="22"/>
          <w:szCs w:val="22"/>
          <w:lang w:val="id-ID"/>
        </w:rPr>
        <w:t xml:space="preserve"> O</w:t>
      </w:r>
      <w:r w:rsidR="00646320">
        <w:rPr>
          <w:rFonts w:asciiTheme="majorHAnsi" w:hAnsiTheme="majorHAnsi" w:cstheme="majorBidi"/>
          <w:i/>
          <w:iCs/>
          <w:sz w:val="22"/>
          <w:szCs w:val="22"/>
        </w:rPr>
        <w:t xml:space="preserve">leh karena itu, setiap hamba harus </w:t>
      </w:r>
      <w:r w:rsidR="00AA2592">
        <w:rPr>
          <w:rFonts w:asciiTheme="majorHAnsi" w:hAnsiTheme="majorHAnsi" w:cstheme="majorBidi"/>
          <w:i/>
          <w:iCs/>
          <w:sz w:val="22"/>
          <w:szCs w:val="22"/>
        </w:rPr>
        <w:t>berusaha untuk selalu berpikir</w:t>
      </w:r>
      <w:r w:rsidR="00646320">
        <w:rPr>
          <w:rFonts w:asciiTheme="majorHAnsi" w:hAnsiTheme="majorHAnsi" w:cstheme="majorBidi"/>
          <w:i/>
          <w:iCs/>
          <w:sz w:val="22"/>
          <w:szCs w:val="22"/>
        </w:rPr>
        <w:t xml:space="preserve"> positif.</w:t>
      </w:r>
    </w:p>
    <w:p w14:paraId="0F594B79" w14:textId="77777777" w:rsidR="004C7CAC" w:rsidRPr="00682755" w:rsidRDefault="004C7CAC" w:rsidP="004C7CAC">
      <w:pPr>
        <w:rPr>
          <w:rFonts w:asciiTheme="majorHAnsi" w:hAnsiTheme="majorHAnsi"/>
          <w:i/>
          <w:sz w:val="22"/>
          <w:szCs w:val="22"/>
        </w:rPr>
      </w:pPr>
    </w:p>
    <w:p w14:paraId="6FB10EF6" w14:textId="77777777" w:rsidR="004C7CAC" w:rsidRPr="00682755" w:rsidRDefault="004C7CAC" w:rsidP="00423253">
      <w:pPr>
        <w:rPr>
          <w:rFonts w:asciiTheme="majorHAnsi" w:hAnsiTheme="majorHAnsi"/>
          <w:i/>
          <w:sz w:val="22"/>
          <w:szCs w:val="22"/>
        </w:rPr>
      </w:pPr>
      <w:r w:rsidRPr="00682755">
        <w:rPr>
          <w:rFonts w:asciiTheme="majorHAnsi" w:hAnsiTheme="majorHAnsi"/>
          <w:b/>
          <w:i/>
          <w:iCs/>
          <w:sz w:val="22"/>
          <w:szCs w:val="22"/>
        </w:rPr>
        <w:t>Kata kunci</w:t>
      </w:r>
      <w:r w:rsidR="00E317FD">
        <w:rPr>
          <w:rFonts w:asciiTheme="majorHAnsi" w:hAnsiTheme="majorHAnsi"/>
          <w:b/>
          <w:i/>
          <w:iCs/>
          <w:sz w:val="22"/>
          <w:szCs w:val="22"/>
        </w:rPr>
        <w:t>:</w:t>
      </w:r>
      <w:r w:rsidR="00E317FD">
        <w:rPr>
          <w:rFonts w:asciiTheme="majorHAnsi" w:hAnsiTheme="majorHAnsi"/>
          <w:i/>
          <w:sz w:val="22"/>
          <w:szCs w:val="22"/>
        </w:rPr>
        <w:t xml:space="preserve"> </w:t>
      </w:r>
      <w:r w:rsidR="00423253" w:rsidRPr="00747149">
        <w:rPr>
          <w:rFonts w:asciiTheme="majorHAnsi" w:hAnsiTheme="majorHAnsi" w:cstheme="majorBidi"/>
          <w:i/>
          <w:iCs/>
          <w:sz w:val="22"/>
          <w:szCs w:val="22"/>
        </w:rPr>
        <w:t xml:space="preserve">berpikir positif, </w:t>
      </w:r>
      <w:r w:rsidR="00423253" w:rsidRPr="00747149">
        <w:rPr>
          <w:rFonts w:asciiTheme="majorHAnsi" w:hAnsiTheme="majorHAnsi" w:cstheme="majorBidi"/>
          <w:b/>
          <w:bCs/>
          <w:i/>
          <w:iCs/>
          <w:sz w:val="22"/>
          <w:szCs w:val="22"/>
        </w:rPr>
        <w:t>husnu dzan</w:t>
      </w:r>
      <w:r w:rsidR="00423253" w:rsidRPr="00747149">
        <w:rPr>
          <w:rFonts w:asciiTheme="majorHAnsi" w:hAnsiTheme="majorHAnsi" w:cstheme="majorBidi"/>
          <w:i/>
          <w:iCs/>
          <w:sz w:val="22"/>
          <w:szCs w:val="22"/>
        </w:rPr>
        <w:t>, gramatika, balaghah</w:t>
      </w:r>
      <w:r w:rsidR="00423253" w:rsidRPr="00E317FD">
        <w:rPr>
          <w:rFonts w:asciiTheme="majorHAnsi" w:hAnsiTheme="majorHAnsi"/>
          <w:i/>
          <w:iCs/>
          <w:noProof/>
          <w:sz w:val="22"/>
          <w:szCs w:val="22"/>
        </w:rPr>
        <w:t xml:space="preserve"> </w:t>
      </w:r>
    </w:p>
    <w:p w14:paraId="7697E16F" w14:textId="77777777" w:rsidR="004C7CAC" w:rsidRPr="00682755" w:rsidRDefault="004C7CAC" w:rsidP="004C7CAC">
      <w:pPr>
        <w:rPr>
          <w:rStyle w:val="hps"/>
          <w:rFonts w:asciiTheme="majorHAnsi" w:hAnsiTheme="majorHAnsi"/>
          <w:sz w:val="22"/>
          <w:szCs w:val="22"/>
        </w:rPr>
      </w:pPr>
    </w:p>
    <w:p w14:paraId="3BB05915" w14:textId="77777777" w:rsidR="004C7CAC" w:rsidRPr="00682755" w:rsidRDefault="004C7CAC" w:rsidP="004C7CAC">
      <w:pPr>
        <w:jc w:val="both"/>
        <w:rPr>
          <w:rFonts w:asciiTheme="majorHAnsi" w:hAnsiTheme="majorHAnsi"/>
          <w:sz w:val="22"/>
          <w:szCs w:val="22"/>
        </w:rPr>
      </w:pPr>
    </w:p>
    <w:p w14:paraId="77565AE9" w14:textId="77777777" w:rsidR="00B010E5" w:rsidRDefault="004C7CAC" w:rsidP="00747149">
      <w:pPr>
        <w:widowControl w:val="0"/>
        <w:autoSpaceDE w:val="0"/>
        <w:autoSpaceDN w:val="0"/>
        <w:adjustRightInd w:val="0"/>
        <w:spacing w:after="40"/>
        <w:ind w:right="-40"/>
        <w:rPr>
          <w:rFonts w:ascii="Cambria" w:hAnsi="Cambria" w:cstheme="majorBidi"/>
          <w:sz w:val="24"/>
          <w:szCs w:val="24"/>
        </w:rPr>
      </w:pPr>
      <w:r w:rsidRPr="00E317FD">
        <w:rPr>
          <w:rFonts w:asciiTheme="majorHAnsi" w:hAnsiTheme="majorHAnsi"/>
          <w:b/>
          <w:bCs/>
          <w:sz w:val="24"/>
          <w:szCs w:val="24"/>
        </w:rPr>
        <w:t>PENDAHULUAN</w:t>
      </w:r>
      <w:r w:rsidR="00E317FD">
        <w:rPr>
          <w:rFonts w:asciiTheme="majorHAnsi" w:hAnsiTheme="majorHAnsi"/>
          <w:bCs/>
          <w:sz w:val="22"/>
          <w:szCs w:val="22"/>
        </w:rPr>
        <w:t xml:space="preserve"> </w:t>
      </w:r>
    </w:p>
    <w:p w14:paraId="46EA8625" w14:textId="5100D424" w:rsidR="003A7B6B" w:rsidRPr="002B259F" w:rsidRDefault="003A7B6B" w:rsidP="003A7B6B">
      <w:pPr>
        <w:spacing w:line="276" w:lineRule="auto"/>
        <w:ind w:firstLine="720"/>
        <w:jc w:val="both"/>
        <w:rPr>
          <w:rFonts w:asciiTheme="majorHAnsi" w:hAnsiTheme="majorHAnsi" w:cstheme="majorBidi"/>
          <w:sz w:val="24"/>
          <w:szCs w:val="24"/>
        </w:rPr>
      </w:pPr>
      <w:r w:rsidRPr="002B259F">
        <w:rPr>
          <w:rFonts w:asciiTheme="majorHAnsi" w:hAnsiTheme="majorHAnsi" w:cstheme="majorBidi"/>
          <w:sz w:val="24"/>
          <w:szCs w:val="24"/>
        </w:rPr>
        <w:t>Berpikir merupakan proses menghasilkan buah pikiran terhadap sesuatu</w:t>
      </w:r>
      <w:r w:rsidR="002F487F">
        <w:rPr>
          <w:rStyle w:val="FootnoteReference"/>
          <w:rFonts w:asciiTheme="majorHAnsi" w:hAnsiTheme="majorHAnsi" w:cstheme="majorBidi"/>
          <w:sz w:val="24"/>
          <w:szCs w:val="24"/>
        </w:rPr>
        <w:footnoteReference w:id="1"/>
      </w:r>
      <w:r w:rsidRPr="002B259F">
        <w:rPr>
          <w:rFonts w:asciiTheme="majorHAnsi" w:hAnsiTheme="majorHAnsi" w:cstheme="majorBidi"/>
          <w:sz w:val="24"/>
          <w:szCs w:val="24"/>
        </w:rPr>
        <w:t xml:space="preserve"> </w:t>
      </w:r>
      <w:r w:rsidR="0029289A">
        <w:rPr>
          <w:rFonts w:asciiTheme="majorHAnsi" w:hAnsiTheme="majorHAnsi" w:cstheme="majorBidi"/>
          <w:sz w:val="24"/>
          <w:szCs w:val="24"/>
        </w:rPr>
        <w:t>atau prose</w:t>
      </w:r>
      <w:r w:rsidR="00CF1685">
        <w:rPr>
          <w:rFonts w:asciiTheme="majorHAnsi" w:hAnsiTheme="majorHAnsi" w:cstheme="majorBidi"/>
          <w:sz w:val="24"/>
          <w:szCs w:val="24"/>
        </w:rPr>
        <w:t>s otak dalam rangka</w:t>
      </w:r>
      <w:r w:rsidR="0029289A">
        <w:rPr>
          <w:rFonts w:asciiTheme="majorHAnsi" w:hAnsiTheme="majorHAnsi" w:cstheme="majorBidi"/>
          <w:sz w:val="24"/>
          <w:szCs w:val="24"/>
        </w:rPr>
        <w:t xml:space="preserve"> </w:t>
      </w:r>
      <w:r w:rsidR="00CF1685">
        <w:rPr>
          <w:rFonts w:asciiTheme="majorHAnsi" w:hAnsiTheme="majorHAnsi" w:cstheme="majorBidi"/>
          <w:sz w:val="24"/>
          <w:szCs w:val="24"/>
        </w:rPr>
        <w:t xml:space="preserve">mentadaburi dan merenungi </w:t>
      </w:r>
      <w:r w:rsidR="0029289A">
        <w:rPr>
          <w:rFonts w:asciiTheme="majorHAnsi" w:hAnsiTheme="majorHAnsi" w:cstheme="majorBidi"/>
          <w:sz w:val="24"/>
          <w:szCs w:val="24"/>
        </w:rPr>
        <w:t xml:space="preserve">hal </w:t>
      </w:r>
      <w:r w:rsidR="00CF1685">
        <w:rPr>
          <w:rFonts w:asciiTheme="majorHAnsi" w:hAnsiTheme="majorHAnsi" w:cstheme="majorBidi"/>
          <w:sz w:val="24"/>
          <w:szCs w:val="24"/>
        </w:rPr>
        <w:t xml:space="preserve">tertentu </w:t>
      </w:r>
      <w:r w:rsidR="0029289A">
        <w:rPr>
          <w:rFonts w:asciiTheme="majorHAnsi" w:hAnsiTheme="majorHAnsi" w:cstheme="majorBidi"/>
          <w:sz w:val="24"/>
          <w:szCs w:val="24"/>
        </w:rPr>
        <w:t xml:space="preserve">apapun diantara hal-hal </w:t>
      </w:r>
      <w:r w:rsidR="00CF1685">
        <w:rPr>
          <w:rFonts w:asciiTheme="majorHAnsi" w:hAnsiTheme="majorHAnsi" w:cstheme="majorBidi"/>
          <w:sz w:val="24"/>
          <w:szCs w:val="24"/>
        </w:rPr>
        <w:t>kedunia</w:t>
      </w:r>
      <w:r w:rsidR="0079459D">
        <w:rPr>
          <w:rFonts w:asciiTheme="majorHAnsi" w:hAnsiTheme="majorHAnsi" w:cstheme="majorBidi"/>
          <w:sz w:val="24"/>
          <w:szCs w:val="24"/>
        </w:rPr>
        <w:t>wi</w:t>
      </w:r>
      <w:r w:rsidR="00CF1685">
        <w:rPr>
          <w:rFonts w:asciiTheme="majorHAnsi" w:hAnsiTheme="majorHAnsi" w:cstheme="majorBidi"/>
          <w:sz w:val="24"/>
          <w:szCs w:val="24"/>
        </w:rPr>
        <w:t>an</w:t>
      </w:r>
      <w:r w:rsidR="0029289A">
        <w:rPr>
          <w:rFonts w:asciiTheme="majorHAnsi" w:hAnsiTheme="majorHAnsi" w:cstheme="majorBidi"/>
          <w:sz w:val="24"/>
          <w:szCs w:val="24"/>
        </w:rPr>
        <w:t xml:space="preserve"> atau </w:t>
      </w:r>
      <w:r w:rsidR="00CF1685">
        <w:rPr>
          <w:rFonts w:asciiTheme="majorHAnsi" w:hAnsiTheme="majorHAnsi" w:cstheme="majorBidi"/>
          <w:sz w:val="24"/>
          <w:szCs w:val="24"/>
        </w:rPr>
        <w:t>ke</w:t>
      </w:r>
      <w:r w:rsidR="0029289A">
        <w:rPr>
          <w:rFonts w:asciiTheme="majorHAnsi" w:hAnsiTheme="majorHAnsi" w:cstheme="majorBidi"/>
          <w:sz w:val="24"/>
          <w:szCs w:val="24"/>
        </w:rPr>
        <w:t>agama</w:t>
      </w:r>
      <w:r w:rsidR="00CF1685">
        <w:rPr>
          <w:rFonts w:asciiTheme="majorHAnsi" w:hAnsiTheme="majorHAnsi" w:cstheme="majorBidi"/>
          <w:sz w:val="24"/>
          <w:szCs w:val="24"/>
        </w:rPr>
        <w:t>an,</w:t>
      </w:r>
      <w:r w:rsidR="0029289A">
        <w:rPr>
          <w:rFonts w:asciiTheme="majorHAnsi" w:hAnsiTheme="majorHAnsi" w:cstheme="majorBidi"/>
          <w:sz w:val="24"/>
          <w:szCs w:val="24"/>
        </w:rPr>
        <w:t xml:space="preserve"> yang mana proses ini mer</w:t>
      </w:r>
      <w:r w:rsidR="00CF1685">
        <w:rPr>
          <w:rFonts w:asciiTheme="majorHAnsi" w:hAnsiTheme="majorHAnsi" w:cstheme="majorBidi"/>
          <w:sz w:val="24"/>
          <w:szCs w:val="24"/>
        </w:rPr>
        <w:t xml:space="preserve">upakan aktifitas </w:t>
      </w:r>
      <w:r w:rsidR="0029289A">
        <w:rPr>
          <w:rFonts w:asciiTheme="majorHAnsi" w:hAnsiTheme="majorHAnsi" w:cstheme="majorBidi"/>
          <w:sz w:val="24"/>
          <w:szCs w:val="24"/>
        </w:rPr>
        <w:t>manusia dengan mengandalkan akal dan menghasilkan pendapat, ilmu, dan pengetahuan.</w:t>
      </w:r>
      <w:r w:rsidR="004006CA">
        <w:rPr>
          <w:rStyle w:val="FootnoteReference"/>
          <w:rFonts w:asciiTheme="majorHAnsi" w:hAnsiTheme="majorHAnsi" w:cstheme="majorBidi"/>
          <w:sz w:val="24"/>
          <w:szCs w:val="24"/>
        </w:rPr>
        <w:footnoteReference w:id="2"/>
      </w:r>
      <w:r w:rsidR="0029289A">
        <w:rPr>
          <w:rFonts w:asciiTheme="majorHAnsi" w:hAnsiTheme="majorHAnsi" w:cstheme="majorBidi"/>
          <w:sz w:val="24"/>
          <w:szCs w:val="24"/>
        </w:rPr>
        <w:t xml:space="preserve"> </w:t>
      </w:r>
      <w:proofErr w:type="gramStart"/>
      <w:r w:rsidRPr="002B259F">
        <w:rPr>
          <w:rFonts w:asciiTheme="majorHAnsi" w:hAnsiTheme="majorHAnsi" w:cstheme="majorBidi"/>
          <w:sz w:val="24"/>
          <w:szCs w:val="24"/>
        </w:rPr>
        <w:t>Dalam psikologi-sosial, ilmuwan mengatakan bahwa “berpikir” merupakan bagian penting yang dapat membedakan manusia dari binatang, tumbuhan, dan benda mati.</w:t>
      </w:r>
      <w:proofErr w:type="gramEnd"/>
      <w:r w:rsidRPr="002B259F">
        <w:rPr>
          <w:rFonts w:asciiTheme="majorHAnsi" w:hAnsiTheme="majorHAnsi" w:cstheme="majorBidi"/>
          <w:sz w:val="24"/>
          <w:szCs w:val="24"/>
        </w:rPr>
        <w:t xml:space="preserve"> Melalui aktifitas berpikir, manusia dapat membedakan hal yang bermanfaat dan hal tidak bermanfaat; antara yang halal dan haram; antara yang positif dan negatif. Dengan begitu, ia bisa menentukan mana yang cocok untuk dirinya dan bertanggungjawab dengan keputusan dan pilihannya</w:t>
      </w:r>
      <w:r w:rsidR="002F487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3"/>
      </w:r>
      <w:r w:rsidR="002F487F">
        <w:rPr>
          <w:rFonts w:asciiTheme="majorHAnsi" w:hAnsiTheme="majorHAnsi" w:cstheme="majorBidi"/>
          <w:sz w:val="24"/>
          <w:szCs w:val="24"/>
        </w:rPr>
        <w:t xml:space="preserve"> </w:t>
      </w:r>
      <w:r w:rsidRPr="002B259F">
        <w:rPr>
          <w:rFonts w:asciiTheme="majorHAnsi" w:hAnsiTheme="majorHAnsi" w:cstheme="majorBidi"/>
          <w:sz w:val="24"/>
          <w:szCs w:val="24"/>
        </w:rPr>
        <w:t xml:space="preserve">Secara umum, berpikir terbagi menjadi dua yaitu: berpikir positif dan berpikir negatif. </w:t>
      </w:r>
    </w:p>
    <w:p w14:paraId="7E584E16" w14:textId="77777777" w:rsidR="004530BA" w:rsidRDefault="003A7B6B" w:rsidP="00647950">
      <w:pPr>
        <w:spacing w:line="276" w:lineRule="auto"/>
        <w:ind w:firstLine="720"/>
        <w:jc w:val="both"/>
        <w:rPr>
          <w:rFonts w:asciiTheme="majorHAnsi" w:hAnsiTheme="majorHAnsi" w:cstheme="majorBidi"/>
          <w:sz w:val="24"/>
          <w:szCs w:val="24"/>
        </w:rPr>
      </w:pPr>
      <w:r w:rsidRPr="002B259F">
        <w:rPr>
          <w:rFonts w:asciiTheme="majorHAnsi" w:hAnsiTheme="majorHAnsi" w:cstheme="majorBidi"/>
          <w:sz w:val="24"/>
          <w:szCs w:val="24"/>
        </w:rPr>
        <w:t xml:space="preserve">Berpikir positif adalah sikap mental seseorang yang melibatkan proses memasukkan pikiran-pikiran, kata-kata, dan gambaran-gambaran yang konstuktif (membangun) untuk membangun pikirannya. </w:t>
      </w:r>
      <w:r w:rsidR="00647950" w:rsidRPr="002B259F">
        <w:rPr>
          <w:rFonts w:asciiTheme="majorHAnsi" w:hAnsiTheme="majorHAnsi" w:cstheme="majorBidi"/>
          <w:sz w:val="24"/>
          <w:szCs w:val="24"/>
        </w:rPr>
        <w:t xml:space="preserve">Berpikir positif </w:t>
      </w:r>
      <w:r w:rsidR="00647950">
        <w:rPr>
          <w:rFonts w:asciiTheme="majorHAnsi" w:hAnsiTheme="majorHAnsi" w:cstheme="majorBidi"/>
          <w:sz w:val="24"/>
          <w:szCs w:val="24"/>
        </w:rPr>
        <w:t xml:space="preserve">merupakan salah satu </w:t>
      </w:r>
      <w:proofErr w:type="gramStart"/>
      <w:r w:rsidR="00647950">
        <w:rPr>
          <w:rFonts w:asciiTheme="majorHAnsi" w:hAnsiTheme="majorHAnsi" w:cstheme="majorBidi"/>
          <w:sz w:val="24"/>
          <w:szCs w:val="24"/>
        </w:rPr>
        <w:t>cara</w:t>
      </w:r>
      <w:proofErr w:type="gramEnd"/>
      <w:r w:rsidR="00647950">
        <w:rPr>
          <w:rFonts w:asciiTheme="majorHAnsi" w:hAnsiTheme="majorHAnsi" w:cstheme="majorBidi"/>
          <w:sz w:val="24"/>
          <w:szCs w:val="24"/>
        </w:rPr>
        <w:t xml:space="preserve"> berpikir yang membuat seseorang maju, membantunya untuk menginvestasikan pikiran, perasaan, dan perilakunya serta menemukan kekuatannya yang terpendam, merubah hidupnya menjadi lebih baik dengan menggunakan aktifitas </w:t>
      </w:r>
      <w:r w:rsidR="004530BA">
        <w:rPr>
          <w:rFonts w:asciiTheme="majorHAnsi" w:hAnsiTheme="majorHAnsi" w:cstheme="majorBidi"/>
          <w:sz w:val="24"/>
          <w:szCs w:val="24"/>
        </w:rPr>
        <w:t>dan proses mental yang positif.</w:t>
      </w:r>
      <w:r w:rsidR="004530BA">
        <w:rPr>
          <w:rStyle w:val="FootnoteReference"/>
          <w:rFonts w:asciiTheme="majorHAnsi" w:hAnsiTheme="majorHAnsi" w:cstheme="majorBidi"/>
          <w:sz w:val="24"/>
          <w:szCs w:val="24"/>
        </w:rPr>
        <w:footnoteReference w:id="4"/>
      </w:r>
      <w:r w:rsidR="004530BA">
        <w:rPr>
          <w:rFonts w:asciiTheme="majorHAnsi" w:hAnsiTheme="majorHAnsi" w:cstheme="majorBidi"/>
          <w:sz w:val="24"/>
          <w:szCs w:val="24"/>
        </w:rPr>
        <w:t xml:space="preserve"> </w:t>
      </w:r>
      <w:r w:rsidRPr="002B259F">
        <w:rPr>
          <w:rFonts w:asciiTheme="majorHAnsi" w:hAnsiTheme="majorHAnsi" w:cstheme="majorBidi"/>
          <w:sz w:val="24"/>
          <w:szCs w:val="24"/>
        </w:rPr>
        <w:t xml:space="preserve">Pikiran positif </w:t>
      </w:r>
      <w:proofErr w:type="gramStart"/>
      <w:r w:rsidRPr="002B259F">
        <w:rPr>
          <w:rFonts w:asciiTheme="majorHAnsi" w:hAnsiTheme="majorHAnsi" w:cstheme="majorBidi"/>
          <w:sz w:val="24"/>
          <w:szCs w:val="24"/>
        </w:rPr>
        <w:t>akan</w:t>
      </w:r>
      <w:proofErr w:type="gramEnd"/>
      <w:r w:rsidRPr="002B259F">
        <w:rPr>
          <w:rFonts w:asciiTheme="majorHAnsi" w:hAnsiTheme="majorHAnsi" w:cstheme="majorBidi"/>
          <w:sz w:val="24"/>
          <w:szCs w:val="24"/>
        </w:rPr>
        <w:t xml:space="preserve"> menghadirkan rasa bahagia, sukacita, kesehatan serta kesuksesan dalam setiap situasi dan tindakan seseorang.</w:t>
      </w:r>
      <w:r w:rsidR="0088366E">
        <w:rPr>
          <w:rStyle w:val="FootnoteReference"/>
          <w:rFonts w:asciiTheme="majorHAnsi" w:hAnsiTheme="majorHAnsi" w:cstheme="majorBidi"/>
          <w:sz w:val="24"/>
          <w:szCs w:val="24"/>
        </w:rPr>
        <w:footnoteReference w:id="5"/>
      </w:r>
      <w:r w:rsidRPr="002B259F">
        <w:rPr>
          <w:rFonts w:asciiTheme="majorHAnsi" w:hAnsiTheme="majorHAnsi" w:cstheme="majorBidi"/>
          <w:sz w:val="24"/>
          <w:szCs w:val="24"/>
        </w:rPr>
        <w:t xml:space="preserve"> </w:t>
      </w:r>
      <w:r w:rsidR="0088366E">
        <w:rPr>
          <w:rFonts w:asciiTheme="majorHAnsi" w:hAnsiTheme="majorHAnsi" w:cstheme="majorBidi"/>
          <w:sz w:val="24"/>
          <w:szCs w:val="24"/>
        </w:rPr>
        <w:t xml:space="preserve">Pikiran positif </w:t>
      </w:r>
      <w:proofErr w:type="gramStart"/>
      <w:r w:rsidR="0088366E">
        <w:rPr>
          <w:rFonts w:asciiTheme="majorHAnsi" w:hAnsiTheme="majorHAnsi" w:cstheme="majorBidi"/>
          <w:sz w:val="24"/>
          <w:szCs w:val="24"/>
        </w:rPr>
        <w:t>akan</w:t>
      </w:r>
      <w:proofErr w:type="gramEnd"/>
      <w:r w:rsidR="0088366E">
        <w:rPr>
          <w:rFonts w:asciiTheme="majorHAnsi" w:hAnsiTheme="majorHAnsi" w:cstheme="majorBidi"/>
          <w:sz w:val="24"/>
          <w:szCs w:val="24"/>
        </w:rPr>
        <w:t xml:space="preserve"> membuat seseorang arif dalam menyikapi berbagai situasi dan masalah </w:t>
      </w:r>
      <w:r w:rsidR="0088366E">
        <w:rPr>
          <w:rFonts w:asciiTheme="majorHAnsi" w:hAnsiTheme="majorHAnsi" w:cstheme="majorBidi"/>
          <w:sz w:val="24"/>
          <w:szCs w:val="24"/>
        </w:rPr>
        <w:lastRenderedPageBreak/>
        <w:t xml:space="preserve">dengan cara </w:t>
      </w:r>
      <w:r w:rsidR="00174348">
        <w:rPr>
          <w:rFonts w:asciiTheme="majorHAnsi" w:hAnsiTheme="majorHAnsi" w:cstheme="majorBidi"/>
          <w:sz w:val="24"/>
          <w:szCs w:val="24"/>
        </w:rPr>
        <w:t xml:space="preserve">yang </w:t>
      </w:r>
      <w:r w:rsidR="0088366E">
        <w:rPr>
          <w:rFonts w:asciiTheme="majorHAnsi" w:hAnsiTheme="majorHAnsi" w:cstheme="majorBidi"/>
          <w:sz w:val="24"/>
          <w:szCs w:val="24"/>
        </w:rPr>
        <w:t>positif.</w:t>
      </w:r>
      <w:r w:rsidR="00E10118">
        <w:rPr>
          <w:rStyle w:val="FootnoteReference"/>
          <w:rFonts w:asciiTheme="majorHAnsi" w:hAnsiTheme="majorHAnsi" w:cstheme="majorBidi"/>
          <w:sz w:val="24"/>
          <w:szCs w:val="24"/>
        </w:rPr>
        <w:footnoteReference w:id="6"/>
      </w:r>
      <w:r w:rsidR="0088366E">
        <w:rPr>
          <w:rFonts w:asciiTheme="majorHAnsi" w:hAnsiTheme="majorHAnsi" w:cstheme="majorBidi"/>
          <w:sz w:val="24"/>
          <w:szCs w:val="24"/>
        </w:rPr>
        <w:t xml:space="preserve"> </w:t>
      </w:r>
      <w:r w:rsidRPr="002B259F">
        <w:rPr>
          <w:rFonts w:asciiTheme="majorHAnsi" w:hAnsiTheme="majorHAnsi" w:cstheme="majorBidi"/>
          <w:sz w:val="24"/>
          <w:szCs w:val="24"/>
        </w:rPr>
        <w:t xml:space="preserve">Apapun yang diharapkan oleh pikirannya, pikiran positif </w:t>
      </w:r>
      <w:proofErr w:type="gramStart"/>
      <w:r w:rsidRPr="002B259F">
        <w:rPr>
          <w:rFonts w:asciiTheme="majorHAnsi" w:hAnsiTheme="majorHAnsi" w:cstheme="majorBidi"/>
          <w:sz w:val="24"/>
          <w:szCs w:val="24"/>
        </w:rPr>
        <w:t>akan</w:t>
      </w:r>
      <w:proofErr w:type="gramEnd"/>
      <w:r w:rsidRPr="002B259F">
        <w:rPr>
          <w:rFonts w:asciiTheme="majorHAnsi" w:hAnsiTheme="majorHAnsi" w:cstheme="majorBidi"/>
          <w:sz w:val="24"/>
          <w:szCs w:val="24"/>
        </w:rPr>
        <w:t xml:space="preserve"> mewujudkannya. </w:t>
      </w:r>
    </w:p>
    <w:p w14:paraId="2E2909B1" w14:textId="5F09334B" w:rsidR="003A7B6B" w:rsidRPr="002B259F" w:rsidRDefault="003A7B6B" w:rsidP="00652876">
      <w:pPr>
        <w:spacing w:line="276" w:lineRule="auto"/>
        <w:ind w:firstLine="720"/>
        <w:jc w:val="both"/>
        <w:rPr>
          <w:rFonts w:asciiTheme="majorHAnsi" w:hAnsiTheme="majorHAnsi" w:cstheme="majorBidi"/>
          <w:sz w:val="24"/>
          <w:szCs w:val="24"/>
        </w:rPr>
      </w:pPr>
      <w:r w:rsidRPr="002B259F">
        <w:rPr>
          <w:rFonts w:asciiTheme="majorHAnsi" w:hAnsiTheme="majorHAnsi" w:cstheme="majorBidi"/>
          <w:sz w:val="24"/>
          <w:szCs w:val="24"/>
        </w:rPr>
        <w:t>Dapat disimpulkan bahwa berpikir positif juga merupakan sikap mental yang mengharapkan hasil yang baik dan menguntungkan</w:t>
      </w:r>
      <w:r w:rsidR="002F487F">
        <w:rPr>
          <w:rStyle w:val="FootnoteReference"/>
          <w:rFonts w:asciiTheme="majorHAnsi" w:hAnsiTheme="majorHAnsi" w:cstheme="majorBidi"/>
          <w:sz w:val="24"/>
          <w:szCs w:val="24"/>
        </w:rPr>
        <w:footnoteReference w:id="7"/>
      </w:r>
      <w:r w:rsidRPr="002B259F">
        <w:rPr>
          <w:rFonts w:asciiTheme="majorHAnsi" w:hAnsiTheme="majorHAnsi" w:cstheme="majorBidi"/>
          <w:sz w:val="24"/>
          <w:szCs w:val="24"/>
        </w:rPr>
        <w:t xml:space="preserve"> </w:t>
      </w:r>
      <w:r w:rsidR="00781308">
        <w:rPr>
          <w:rFonts w:asciiTheme="majorHAnsi" w:hAnsiTheme="majorHAnsi" w:cstheme="majorBidi"/>
          <w:sz w:val="24"/>
          <w:szCs w:val="24"/>
        </w:rPr>
        <w:t xml:space="preserve">karena orang yang berpikir positif </w:t>
      </w:r>
      <w:r w:rsidR="00F35F43">
        <w:rPr>
          <w:rFonts w:asciiTheme="majorHAnsi" w:hAnsiTheme="majorHAnsi" w:cstheme="majorBidi"/>
          <w:sz w:val="24"/>
          <w:szCs w:val="24"/>
        </w:rPr>
        <w:t xml:space="preserve">itu </w:t>
      </w:r>
      <w:r w:rsidR="00AE6149">
        <w:rPr>
          <w:rFonts w:asciiTheme="majorHAnsi" w:hAnsiTheme="majorHAnsi" w:cstheme="majorBidi"/>
          <w:sz w:val="24"/>
          <w:szCs w:val="24"/>
        </w:rPr>
        <w:t>aktif dengan mengoptimalkan segala potensi yang ada untuk mencapai sesuatu,</w:t>
      </w:r>
      <w:r w:rsidR="00AE6149">
        <w:rPr>
          <w:rStyle w:val="FootnoteReference"/>
          <w:rFonts w:asciiTheme="majorHAnsi" w:hAnsiTheme="majorHAnsi" w:cstheme="majorBidi"/>
          <w:sz w:val="24"/>
          <w:szCs w:val="24"/>
        </w:rPr>
        <w:footnoteReference w:id="8"/>
      </w:r>
      <w:r w:rsidR="00AE6149">
        <w:rPr>
          <w:rFonts w:asciiTheme="majorHAnsi" w:hAnsiTheme="majorHAnsi" w:cstheme="majorBidi"/>
          <w:sz w:val="24"/>
          <w:szCs w:val="24"/>
        </w:rPr>
        <w:t xml:space="preserve"> </w:t>
      </w:r>
      <w:r w:rsidR="00D712B0">
        <w:rPr>
          <w:rFonts w:asciiTheme="majorHAnsi" w:hAnsiTheme="majorHAnsi" w:cstheme="majorBidi"/>
          <w:sz w:val="24"/>
          <w:szCs w:val="24"/>
        </w:rPr>
        <w:t xml:space="preserve">memiliki </w:t>
      </w:r>
      <w:r w:rsidR="00D712B0" w:rsidRPr="00D712B0">
        <w:rPr>
          <w:rFonts w:asciiTheme="majorHAnsi" w:hAnsiTheme="majorHAnsi" w:cstheme="majorBidi"/>
          <w:i/>
          <w:iCs/>
          <w:sz w:val="24"/>
          <w:szCs w:val="24"/>
        </w:rPr>
        <w:t>self confidence</w:t>
      </w:r>
      <w:r w:rsidR="00D712B0">
        <w:rPr>
          <w:rStyle w:val="FootnoteReference"/>
          <w:rFonts w:asciiTheme="majorHAnsi" w:hAnsiTheme="majorHAnsi" w:cstheme="majorBidi"/>
          <w:i/>
          <w:iCs/>
          <w:sz w:val="24"/>
          <w:szCs w:val="24"/>
        </w:rPr>
        <w:footnoteReference w:id="9"/>
      </w:r>
      <w:r w:rsidR="00D712B0">
        <w:rPr>
          <w:rFonts w:asciiTheme="majorHAnsi" w:hAnsiTheme="majorHAnsi" w:cstheme="majorBidi"/>
          <w:sz w:val="24"/>
          <w:szCs w:val="24"/>
        </w:rPr>
        <w:t xml:space="preserve"> dan </w:t>
      </w:r>
      <w:r w:rsidR="003C4F42">
        <w:rPr>
          <w:rFonts w:asciiTheme="majorHAnsi" w:hAnsiTheme="majorHAnsi" w:cstheme="majorBidi"/>
          <w:sz w:val="24"/>
          <w:szCs w:val="24"/>
        </w:rPr>
        <w:t>memi</w:t>
      </w:r>
      <w:r w:rsidR="0051634E">
        <w:rPr>
          <w:rFonts w:asciiTheme="majorHAnsi" w:hAnsiTheme="majorHAnsi" w:cstheme="majorBidi"/>
          <w:sz w:val="24"/>
          <w:szCs w:val="24"/>
        </w:rPr>
        <w:t>liki sikap</w:t>
      </w:r>
      <w:r w:rsidR="003C4F42">
        <w:rPr>
          <w:rFonts w:asciiTheme="majorHAnsi" w:hAnsiTheme="majorHAnsi" w:cstheme="majorBidi"/>
          <w:sz w:val="24"/>
          <w:szCs w:val="24"/>
        </w:rPr>
        <w:t xml:space="preserve"> optimis, semangat, iman, </w:t>
      </w:r>
      <w:r w:rsidR="0051634E">
        <w:rPr>
          <w:rFonts w:asciiTheme="majorHAnsi" w:hAnsiTheme="majorHAnsi" w:cstheme="majorBidi"/>
          <w:sz w:val="24"/>
          <w:szCs w:val="24"/>
        </w:rPr>
        <w:t>integrasi, berani, rencana, sabar, tenang dan fokus,</w:t>
      </w:r>
      <w:r w:rsidR="0051634E">
        <w:rPr>
          <w:rStyle w:val="FootnoteReference"/>
          <w:rFonts w:asciiTheme="majorHAnsi" w:hAnsiTheme="majorHAnsi" w:cstheme="majorBidi"/>
          <w:sz w:val="24"/>
          <w:szCs w:val="24"/>
        </w:rPr>
        <w:footnoteReference w:id="10"/>
      </w:r>
      <w:r w:rsidR="0051634E">
        <w:rPr>
          <w:rFonts w:asciiTheme="majorHAnsi" w:hAnsiTheme="majorHAnsi" w:cstheme="majorBidi"/>
          <w:sz w:val="24"/>
          <w:szCs w:val="24"/>
        </w:rPr>
        <w:t xml:space="preserve"> dan ia </w:t>
      </w:r>
      <w:r w:rsidR="00781308">
        <w:rPr>
          <w:rFonts w:asciiTheme="majorHAnsi" w:hAnsiTheme="majorHAnsi" w:cstheme="majorBidi"/>
          <w:sz w:val="24"/>
          <w:szCs w:val="24"/>
        </w:rPr>
        <w:t>akan menggunakan kata-kata positif untuk mengekspresikan perasaan dan pikiran, meliha</w:t>
      </w:r>
      <w:r w:rsidR="00573209">
        <w:rPr>
          <w:rFonts w:asciiTheme="majorHAnsi" w:hAnsiTheme="majorHAnsi" w:cstheme="majorBidi"/>
          <w:sz w:val="24"/>
          <w:szCs w:val="24"/>
        </w:rPr>
        <w:t>t segala sesuatu secara positif</w:t>
      </w:r>
      <w:r w:rsidR="00781308">
        <w:rPr>
          <w:rFonts w:asciiTheme="majorHAnsi" w:hAnsiTheme="majorHAnsi" w:cstheme="majorBidi"/>
          <w:sz w:val="24"/>
          <w:szCs w:val="24"/>
        </w:rPr>
        <w:t xml:space="preserve"> dan fokus untuk mencapai kesuksesan</w:t>
      </w:r>
      <w:r w:rsidR="00781308">
        <w:rPr>
          <w:rStyle w:val="FootnoteReference"/>
          <w:rFonts w:asciiTheme="majorHAnsi" w:hAnsiTheme="majorHAnsi" w:cstheme="majorBidi"/>
          <w:sz w:val="24"/>
          <w:szCs w:val="24"/>
        </w:rPr>
        <w:footnoteReference w:id="11"/>
      </w:r>
      <w:r w:rsidR="00781308">
        <w:rPr>
          <w:rFonts w:asciiTheme="majorHAnsi" w:hAnsiTheme="majorHAnsi" w:cstheme="majorBidi"/>
          <w:sz w:val="24"/>
          <w:szCs w:val="24"/>
        </w:rPr>
        <w:t xml:space="preserve"> </w:t>
      </w:r>
      <w:r w:rsidR="00B92925">
        <w:rPr>
          <w:rFonts w:asciiTheme="majorHAnsi" w:hAnsiTheme="majorHAnsi" w:cstheme="majorBidi"/>
          <w:sz w:val="24"/>
          <w:szCs w:val="24"/>
        </w:rPr>
        <w:t xml:space="preserve">tanpa </w:t>
      </w:r>
      <w:r w:rsidR="00573209">
        <w:rPr>
          <w:rFonts w:asciiTheme="majorHAnsi" w:hAnsiTheme="majorHAnsi" w:cstheme="majorBidi"/>
          <w:sz w:val="24"/>
          <w:szCs w:val="24"/>
        </w:rPr>
        <w:t>memikirkan keterbatasan dan kelemahan, namun justru berusaha mencari kekuatan, kelebihan, dan sisi positif dirinya.</w:t>
      </w:r>
      <w:r w:rsidR="00CF7074">
        <w:rPr>
          <w:rStyle w:val="FootnoteReference"/>
          <w:rFonts w:asciiTheme="majorHAnsi" w:hAnsiTheme="majorHAnsi" w:cstheme="majorBidi"/>
          <w:sz w:val="24"/>
          <w:szCs w:val="24"/>
        </w:rPr>
        <w:footnoteReference w:id="12"/>
      </w:r>
      <w:r w:rsidR="00573209">
        <w:rPr>
          <w:rFonts w:asciiTheme="majorHAnsi" w:hAnsiTheme="majorHAnsi" w:cstheme="majorBidi"/>
          <w:sz w:val="24"/>
          <w:szCs w:val="24"/>
        </w:rPr>
        <w:t xml:space="preserve"> </w:t>
      </w:r>
      <w:r w:rsidRPr="002B259F">
        <w:rPr>
          <w:rFonts w:asciiTheme="majorHAnsi" w:hAnsiTheme="majorHAnsi" w:cstheme="majorBidi"/>
          <w:sz w:val="24"/>
          <w:szCs w:val="24"/>
        </w:rPr>
        <w:t>Sebaliknya, pikiran negatif akan menghadirkan kesengsaraan, dukacita, rasa sakit se</w:t>
      </w:r>
      <w:r w:rsidR="004F35DA">
        <w:rPr>
          <w:rFonts w:asciiTheme="majorHAnsi" w:hAnsiTheme="majorHAnsi" w:cstheme="majorBidi"/>
          <w:sz w:val="24"/>
          <w:szCs w:val="24"/>
        </w:rPr>
        <w:t>rta kegagalan dalam kehidupan, karena orang yang berpikir negatif selalu memikirkan hal-hal buruk di masa lalunya, mencemaskan dan mengkhawatirkan masa depannya, melalui kehidupannya dengan perasaan dan keyakinan negatif</w:t>
      </w:r>
      <w:r w:rsidR="0096093F">
        <w:rPr>
          <w:rFonts w:asciiTheme="majorHAnsi" w:hAnsiTheme="majorHAnsi" w:cstheme="majorBidi"/>
          <w:sz w:val="24"/>
          <w:szCs w:val="24"/>
        </w:rPr>
        <w:t xml:space="preserve">, </w:t>
      </w:r>
      <w:r w:rsidR="004F35DA">
        <w:rPr>
          <w:rFonts w:asciiTheme="majorHAnsi" w:hAnsiTheme="majorHAnsi" w:cstheme="majorBidi"/>
          <w:sz w:val="24"/>
          <w:szCs w:val="24"/>
        </w:rPr>
        <w:t xml:space="preserve">menganggap hidupnya hanya </w:t>
      </w:r>
      <w:r w:rsidR="0096093F">
        <w:rPr>
          <w:rFonts w:asciiTheme="majorHAnsi" w:hAnsiTheme="majorHAnsi" w:cstheme="majorBidi"/>
          <w:sz w:val="24"/>
          <w:szCs w:val="24"/>
        </w:rPr>
        <w:t xml:space="preserve">berisi </w:t>
      </w:r>
      <w:r w:rsidR="004F35DA">
        <w:rPr>
          <w:rFonts w:asciiTheme="majorHAnsi" w:hAnsiTheme="majorHAnsi" w:cstheme="majorBidi"/>
          <w:sz w:val="24"/>
          <w:szCs w:val="24"/>
        </w:rPr>
        <w:t xml:space="preserve">serangkaian masalah dan tantangan, memiliki daya khayal untuk menemukan sisi negatif dari semua hal, </w:t>
      </w:r>
      <w:r w:rsidR="0096093F">
        <w:rPr>
          <w:rFonts w:asciiTheme="majorHAnsi" w:hAnsiTheme="majorHAnsi" w:cstheme="majorBidi"/>
          <w:sz w:val="24"/>
          <w:szCs w:val="24"/>
        </w:rPr>
        <w:t>walaupun itu hal-hal positif.</w:t>
      </w:r>
      <w:r w:rsidR="00652876">
        <w:rPr>
          <w:rStyle w:val="FootnoteReference"/>
          <w:rFonts w:asciiTheme="majorHAnsi" w:hAnsiTheme="majorHAnsi" w:cstheme="majorBidi"/>
          <w:sz w:val="24"/>
          <w:szCs w:val="24"/>
        </w:rPr>
        <w:footnoteReference w:id="13"/>
      </w:r>
    </w:p>
    <w:p w14:paraId="77659361" w14:textId="77777777" w:rsidR="003A7B6B" w:rsidRPr="002B259F" w:rsidRDefault="003A7B6B" w:rsidP="003A7B6B">
      <w:pPr>
        <w:spacing w:line="276" w:lineRule="auto"/>
        <w:ind w:firstLine="720"/>
        <w:jc w:val="both"/>
        <w:rPr>
          <w:rFonts w:asciiTheme="majorHAnsi" w:hAnsiTheme="majorHAnsi" w:cstheme="majorBidi"/>
          <w:sz w:val="24"/>
          <w:szCs w:val="24"/>
        </w:rPr>
      </w:pPr>
      <w:proofErr w:type="gramStart"/>
      <w:r w:rsidRPr="002B259F">
        <w:rPr>
          <w:rFonts w:asciiTheme="majorHAnsi" w:hAnsiTheme="majorHAnsi" w:cstheme="majorBidi"/>
          <w:sz w:val="24"/>
          <w:szCs w:val="24"/>
        </w:rPr>
        <w:t>Te</w:t>
      </w:r>
      <w:r>
        <w:rPr>
          <w:rFonts w:asciiTheme="majorHAnsi" w:hAnsiTheme="majorHAnsi" w:cstheme="majorBidi"/>
          <w:sz w:val="24"/>
          <w:szCs w:val="24"/>
        </w:rPr>
        <w:t>ori tentang berpikir positif</w:t>
      </w:r>
      <w:r w:rsidRPr="002B259F">
        <w:rPr>
          <w:rFonts w:asciiTheme="majorHAnsi" w:hAnsiTheme="majorHAnsi" w:cstheme="majorBidi"/>
          <w:sz w:val="24"/>
          <w:szCs w:val="24"/>
        </w:rPr>
        <w:t xml:space="preserve"> telah berhasil diungkap oleh seorang ilmuwan Jepang yang bernama Prof. Masaru Emoto dalam penelitiannya tentang air yang dapat merespon hal-hal positif dan hal-hal negatif di sekitarnya.</w:t>
      </w:r>
      <w:proofErr w:type="gramEnd"/>
      <w:r w:rsidRPr="002B259F">
        <w:rPr>
          <w:rFonts w:asciiTheme="majorHAnsi" w:hAnsiTheme="majorHAnsi" w:cstheme="majorBidi"/>
          <w:sz w:val="24"/>
          <w:szCs w:val="24"/>
        </w:rPr>
        <w:t xml:space="preserve"> Dalam penelitiannya, Masaru mengatakan bahwa air yang diberi respon positif termasuk doa akan membentuk kristal heksagonal yang indah. Jika kata positif yang diberikan, maka kristal yang terbentuk akan merekah indah seperti bunga yang mekar penuh. Sebaliknya, jika kata-kata negatif yang diberikan maka akan terbentuk pecahan kristal yang ukurannya tidak seimbang. </w:t>
      </w:r>
    </w:p>
    <w:p w14:paraId="0ED3E667" w14:textId="77777777" w:rsidR="003A7B6B" w:rsidRPr="002B259F" w:rsidRDefault="003A7B6B" w:rsidP="003A7B6B">
      <w:pPr>
        <w:spacing w:line="276" w:lineRule="auto"/>
        <w:ind w:firstLine="720"/>
        <w:jc w:val="both"/>
        <w:rPr>
          <w:rFonts w:asciiTheme="majorHAnsi" w:hAnsiTheme="majorHAnsi" w:cstheme="majorBidi"/>
          <w:sz w:val="24"/>
          <w:szCs w:val="24"/>
        </w:rPr>
      </w:pPr>
      <w:commentRangeStart w:id="0"/>
      <w:r w:rsidRPr="002B259F">
        <w:rPr>
          <w:rFonts w:asciiTheme="majorHAnsi" w:hAnsiTheme="majorHAnsi" w:cstheme="majorBidi"/>
          <w:sz w:val="24"/>
          <w:szCs w:val="24"/>
        </w:rPr>
        <w:t xml:space="preserve">Berikut beberapa gambar air yang diberikan kata-kata positif dan kata-kata </w:t>
      </w:r>
      <w:r w:rsidR="008872AF">
        <w:rPr>
          <w:rFonts w:asciiTheme="majorHAnsi" w:hAnsiTheme="majorHAnsi" w:cstheme="majorBidi"/>
          <w:sz w:val="24"/>
          <w:szCs w:val="24"/>
        </w:rPr>
        <w:t>negatif:</w:t>
      </w:r>
      <w:r w:rsidRPr="002B259F">
        <w:rPr>
          <w:rFonts w:asciiTheme="majorHAnsi" w:hAnsiTheme="majorHAnsi" w:cstheme="majorBidi"/>
          <w:sz w:val="24"/>
          <w:szCs w:val="24"/>
        </w:rPr>
        <w:t xml:space="preserve"> </w:t>
      </w:r>
      <w:r w:rsidR="002F487F">
        <w:rPr>
          <w:rStyle w:val="FootnoteReference"/>
          <w:rFonts w:asciiTheme="majorHAnsi" w:hAnsiTheme="majorHAnsi" w:cstheme="majorBidi"/>
          <w:sz w:val="24"/>
          <w:szCs w:val="24"/>
        </w:rPr>
        <w:footnoteReference w:id="14"/>
      </w:r>
    </w:p>
    <w:p w14:paraId="723AC220" w14:textId="77777777" w:rsidR="003A7B6B" w:rsidRPr="002B259F" w:rsidRDefault="003A7B6B" w:rsidP="003A7B6B">
      <w:pPr>
        <w:pStyle w:val="ListParagraph"/>
        <w:numPr>
          <w:ilvl w:val="0"/>
          <w:numId w:val="2"/>
        </w:numPr>
        <w:spacing w:after="200" w:line="276" w:lineRule="auto"/>
        <w:jc w:val="both"/>
        <w:rPr>
          <w:rFonts w:asciiTheme="majorHAnsi" w:hAnsiTheme="majorHAnsi" w:cstheme="majorBidi"/>
          <w:sz w:val="24"/>
          <w:szCs w:val="24"/>
        </w:rPr>
      </w:pPr>
      <w:r w:rsidRPr="002B259F">
        <w:rPr>
          <w:rFonts w:asciiTheme="majorHAnsi" w:hAnsiTheme="majorHAnsi" w:cstheme="majorBidi"/>
          <w:sz w:val="24"/>
          <w:szCs w:val="24"/>
        </w:rPr>
        <w:t>Air dalam botol yang dibacakan doa untuk kesembuhan</w:t>
      </w:r>
    </w:p>
    <w:p w14:paraId="5336351E" w14:textId="77777777" w:rsidR="003A7B6B" w:rsidRPr="002B259F" w:rsidRDefault="003A7B6B" w:rsidP="003A7B6B">
      <w:pPr>
        <w:spacing w:line="276" w:lineRule="auto"/>
        <w:ind w:firstLine="720"/>
        <w:jc w:val="both"/>
        <w:rPr>
          <w:rFonts w:asciiTheme="majorHAnsi" w:hAnsiTheme="majorHAnsi" w:cstheme="majorBidi"/>
          <w:color w:val="FF0000"/>
          <w:sz w:val="24"/>
          <w:szCs w:val="24"/>
        </w:rPr>
      </w:pPr>
      <w:r w:rsidRPr="002B259F">
        <w:rPr>
          <w:rFonts w:asciiTheme="majorHAnsi" w:hAnsiTheme="majorHAnsi" w:cstheme="majorBidi"/>
          <w:color w:val="FF0000"/>
          <w:sz w:val="24"/>
          <w:szCs w:val="24"/>
        </w:rPr>
        <w:lastRenderedPageBreak/>
        <w:t xml:space="preserve"> </w:t>
      </w:r>
      <w:r w:rsidRPr="002B259F">
        <w:rPr>
          <w:rFonts w:asciiTheme="majorHAnsi" w:hAnsiTheme="majorHAnsi" w:cstheme="majorBidi"/>
          <w:noProof/>
          <w:color w:val="FF0000"/>
          <w:sz w:val="24"/>
          <w:szCs w:val="24"/>
        </w:rPr>
        <w:drawing>
          <wp:inline distT="0" distB="0" distL="0" distR="0" wp14:anchorId="35E1097F" wp14:editId="153627E1">
            <wp:extent cx="1647825" cy="2390775"/>
            <wp:effectExtent l="0" t="0" r="9525" b="9525"/>
            <wp:docPr id="2" name="Picture 2" descr="https://3.bp.blogspot.com/_rlTOI_eC7dY/SOcfWrkPLDI/AAAAAAAACRw/basG1hRzdSA/s1600/f_prayerm_86205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_rlTOI_eC7dY/SOcfWrkPLDI/AAAAAAAACRw/basG1hRzdSA/s1600/f_prayerm_86205c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2390775"/>
                    </a:xfrm>
                    <a:prstGeom prst="rect">
                      <a:avLst/>
                    </a:prstGeom>
                    <a:noFill/>
                    <a:ln>
                      <a:noFill/>
                    </a:ln>
                  </pic:spPr>
                </pic:pic>
              </a:graphicData>
            </a:graphic>
          </wp:inline>
        </w:drawing>
      </w:r>
    </w:p>
    <w:p w14:paraId="61A0A487" w14:textId="77777777" w:rsidR="003A7B6B" w:rsidRPr="002B259F" w:rsidRDefault="003A7B6B" w:rsidP="003A7B6B">
      <w:pPr>
        <w:pStyle w:val="ListParagraph"/>
        <w:numPr>
          <w:ilvl w:val="0"/>
          <w:numId w:val="2"/>
        </w:numPr>
        <w:spacing w:after="200" w:line="276" w:lineRule="auto"/>
        <w:jc w:val="both"/>
        <w:rPr>
          <w:rFonts w:asciiTheme="majorHAnsi" w:hAnsiTheme="majorHAnsi" w:cstheme="majorBidi"/>
          <w:color w:val="000000" w:themeColor="text1"/>
          <w:sz w:val="24"/>
          <w:szCs w:val="24"/>
        </w:rPr>
      </w:pPr>
      <w:r w:rsidRPr="002B259F">
        <w:rPr>
          <w:rFonts w:asciiTheme="majorHAnsi" w:hAnsiTheme="majorHAnsi" w:cstheme="majorBidi"/>
          <w:color w:val="000000" w:themeColor="text1"/>
          <w:sz w:val="24"/>
          <w:szCs w:val="24"/>
        </w:rPr>
        <w:t>Air yang dibacakan doa secara islam membentuk kristal persegi enam dengan lima cabang daun muncul berkilauan.</w:t>
      </w:r>
    </w:p>
    <w:p w14:paraId="6AD4A6B5" w14:textId="77777777" w:rsidR="003A7B6B" w:rsidRPr="002B259F" w:rsidRDefault="003A7B6B" w:rsidP="003A7B6B">
      <w:pPr>
        <w:pStyle w:val="ListParagraph"/>
        <w:spacing w:line="276" w:lineRule="auto"/>
        <w:jc w:val="both"/>
        <w:rPr>
          <w:rFonts w:asciiTheme="majorHAnsi" w:hAnsiTheme="majorHAnsi" w:cstheme="majorBidi"/>
          <w:sz w:val="24"/>
          <w:szCs w:val="24"/>
        </w:rPr>
      </w:pPr>
      <w:r w:rsidRPr="002B259F">
        <w:rPr>
          <w:rFonts w:asciiTheme="majorHAnsi" w:hAnsiTheme="majorHAnsi" w:cstheme="majorBidi"/>
          <w:noProof/>
          <w:sz w:val="24"/>
          <w:szCs w:val="24"/>
        </w:rPr>
        <w:drawing>
          <wp:inline distT="0" distB="0" distL="0" distR="0" wp14:anchorId="59A494F0" wp14:editId="19F2AFDA">
            <wp:extent cx="2362200" cy="1647825"/>
            <wp:effectExtent l="0" t="0" r="0" b="9525"/>
            <wp:docPr id="3" name="Picture 3" descr="https://2.bp.blogspot.com/_rlTOI_eC7dY/SOcetC4QHxI/AAAAAAAACRQ/LvuNHR0zjBU/s1600/f_islampraym_29763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_rlTOI_eC7dY/SOcetC4QHxI/AAAAAAAACRQ/LvuNHR0zjBU/s1600/f_islampraym_29763b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647825"/>
                    </a:xfrm>
                    <a:prstGeom prst="rect">
                      <a:avLst/>
                    </a:prstGeom>
                    <a:noFill/>
                    <a:ln>
                      <a:noFill/>
                    </a:ln>
                  </pic:spPr>
                </pic:pic>
              </a:graphicData>
            </a:graphic>
          </wp:inline>
        </w:drawing>
      </w:r>
    </w:p>
    <w:p w14:paraId="7B0C5B85" w14:textId="77777777" w:rsidR="003A7B6B" w:rsidRPr="002B259F" w:rsidRDefault="003A7B6B" w:rsidP="003A7B6B">
      <w:pPr>
        <w:pStyle w:val="ListParagraph"/>
        <w:spacing w:line="276" w:lineRule="auto"/>
        <w:jc w:val="both"/>
        <w:rPr>
          <w:rFonts w:asciiTheme="majorHAnsi" w:hAnsiTheme="majorHAnsi" w:cstheme="majorBidi"/>
          <w:sz w:val="24"/>
          <w:szCs w:val="24"/>
        </w:rPr>
      </w:pPr>
    </w:p>
    <w:p w14:paraId="24200191" w14:textId="77777777" w:rsidR="003A7B6B" w:rsidRPr="002B259F" w:rsidRDefault="003A7B6B" w:rsidP="003A7B6B">
      <w:pPr>
        <w:pStyle w:val="ListParagraph"/>
        <w:numPr>
          <w:ilvl w:val="0"/>
          <w:numId w:val="2"/>
        </w:numPr>
        <w:spacing w:after="200" w:line="276" w:lineRule="auto"/>
        <w:jc w:val="both"/>
        <w:rPr>
          <w:rFonts w:asciiTheme="majorHAnsi" w:hAnsiTheme="majorHAnsi" w:cstheme="majorBidi"/>
          <w:sz w:val="24"/>
          <w:szCs w:val="24"/>
        </w:rPr>
      </w:pPr>
      <w:r w:rsidRPr="002B259F">
        <w:rPr>
          <w:rFonts w:asciiTheme="majorHAnsi" w:hAnsiTheme="majorHAnsi" w:cstheme="majorBidi"/>
          <w:sz w:val="24"/>
          <w:szCs w:val="24"/>
        </w:rPr>
        <w:t>Air yang diucapkan padanya kata “malaikat” membentuk kristal hexagonal yang indah (gambar kiri), dan air yang diucapkan padanya kata “setan” membentuk kristal yang buruk dengan bola api di tengah (gambar kanan).</w:t>
      </w:r>
    </w:p>
    <w:p w14:paraId="7AE8E214" w14:textId="77777777" w:rsidR="003A7B6B" w:rsidRDefault="003A7B6B" w:rsidP="003A7B6B">
      <w:pPr>
        <w:pStyle w:val="ListParagraph"/>
        <w:spacing w:line="276" w:lineRule="auto"/>
        <w:jc w:val="both"/>
        <w:rPr>
          <w:rFonts w:asciiTheme="majorHAnsi" w:hAnsiTheme="majorHAnsi" w:cstheme="majorBidi"/>
          <w:sz w:val="24"/>
          <w:szCs w:val="24"/>
        </w:rPr>
      </w:pPr>
      <w:r w:rsidRPr="002B259F">
        <w:rPr>
          <w:rFonts w:asciiTheme="majorHAnsi" w:hAnsiTheme="majorHAnsi" w:cstheme="majorBidi"/>
          <w:noProof/>
          <w:sz w:val="24"/>
          <w:szCs w:val="24"/>
        </w:rPr>
        <w:drawing>
          <wp:inline distT="0" distB="0" distL="0" distR="0" wp14:anchorId="0E5110EB" wp14:editId="5702CF3A">
            <wp:extent cx="2800350" cy="2905125"/>
            <wp:effectExtent l="0" t="0" r="0" b="9525"/>
            <wp:docPr id="4" name="Picture 4" descr="https://1.bp.blogspot.com/_rlTOI_eC7dY/SOces6rUXoI/AAAAAAAACQ4/UXvDJCOnGUs/s400/f_angeldemonsm_1205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bp.blogspot.com/_rlTOI_eC7dY/SOces6rUXoI/AAAAAAAACQ4/UXvDJCOnGUs/s400/f_angeldemonsm_120514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2905125"/>
                    </a:xfrm>
                    <a:prstGeom prst="rect">
                      <a:avLst/>
                    </a:prstGeom>
                    <a:noFill/>
                    <a:ln>
                      <a:noFill/>
                    </a:ln>
                  </pic:spPr>
                </pic:pic>
              </a:graphicData>
            </a:graphic>
          </wp:inline>
        </w:drawing>
      </w:r>
      <w:commentRangeEnd w:id="0"/>
      <w:r w:rsidR="007159E7">
        <w:rPr>
          <w:rStyle w:val="CommentReference"/>
        </w:rPr>
        <w:commentReference w:id="0"/>
      </w:r>
    </w:p>
    <w:p w14:paraId="10B5FFF3" w14:textId="76359F12" w:rsidR="00684490" w:rsidRDefault="00684490" w:rsidP="00A25D4E">
      <w:pPr>
        <w:pStyle w:val="ListParagraph"/>
        <w:spacing w:line="276" w:lineRule="auto"/>
        <w:jc w:val="both"/>
        <w:rPr>
          <w:rFonts w:asciiTheme="majorHAnsi" w:hAnsiTheme="majorHAnsi"/>
          <w:noProof/>
        </w:rPr>
      </w:pPr>
      <w:r w:rsidRPr="00684490">
        <w:rPr>
          <w:rFonts w:asciiTheme="majorHAnsi" w:hAnsiTheme="majorHAnsi" w:cstheme="majorBidi"/>
        </w:rPr>
        <w:t>Sumber:</w:t>
      </w:r>
      <w:r>
        <w:rPr>
          <w:rFonts w:asciiTheme="majorHAnsi" w:hAnsiTheme="majorHAnsi" w:cstheme="majorBidi"/>
          <w:sz w:val="24"/>
          <w:szCs w:val="24"/>
        </w:rPr>
        <w:t xml:space="preserve"> </w:t>
      </w:r>
      <w:r w:rsidR="00A25D4E" w:rsidRPr="00D712B0">
        <w:rPr>
          <w:rFonts w:asciiTheme="majorHAnsi" w:hAnsiTheme="majorHAnsi"/>
          <w:noProof/>
        </w:rPr>
        <w:t>https://syarif-tif.blogspot.com/2012/07/keajaiban-air-berdasarkan-penelitian-dr.html</w:t>
      </w:r>
    </w:p>
    <w:p w14:paraId="3B532229" w14:textId="77777777" w:rsidR="00684490" w:rsidRPr="002B259F" w:rsidRDefault="00684490" w:rsidP="003A7B6B">
      <w:pPr>
        <w:pStyle w:val="ListParagraph"/>
        <w:spacing w:line="276" w:lineRule="auto"/>
        <w:jc w:val="both"/>
        <w:rPr>
          <w:rFonts w:asciiTheme="majorHAnsi" w:hAnsiTheme="majorHAnsi" w:cstheme="majorBidi"/>
          <w:sz w:val="24"/>
          <w:szCs w:val="24"/>
        </w:rPr>
      </w:pPr>
    </w:p>
    <w:p w14:paraId="53360144" w14:textId="77777777" w:rsidR="003A7B6B" w:rsidRPr="002B259F" w:rsidRDefault="003A7B6B" w:rsidP="003A7B6B">
      <w:pPr>
        <w:spacing w:line="276" w:lineRule="auto"/>
        <w:ind w:firstLine="720"/>
        <w:jc w:val="both"/>
        <w:rPr>
          <w:rFonts w:asciiTheme="majorHAnsi" w:hAnsiTheme="majorHAnsi" w:cstheme="majorBidi"/>
          <w:sz w:val="24"/>
          <w:szCs w:val="24"/>
        </w:rPr>
      </w:pPr>
      <w:proofErr w:type="gramStart"/>
      <w:r w:rsidRPr="002B259F">
        <w:rPr>
          <w:rFonts w:asciiTheme="majorHAnsi" w:hAnsiTheme="majorHAnsi" w:cstheme="majorBidi"/>
          <w:sz w:val="24"/>
          <w:szCs w:val="24"/>
        </w:rPr>
        <w:t>Hasil penelitian Masaru ini mengharuskan manusia untuk selalu berpikir positif agar dirinya</w:t>
      </w:r>
      <w:r>
        <w:rPr>
          <w:rFonts w:asciiTheme="majorHAnsi" w:hAnsiTheme="majorHAnsi" w:cstheme="majorBidi"/>
          <w:sz w:val="24"/>
          <w:szCs w:val="24"/>
        </w:rPr>
        <w:t xml:space="preserve"> sehat, kuat, energik dan mampu meraih kesuksesan, karena sekitar 60-70% dirinya adalah benda cair.</w:t>
      </w:r>
      <w:proofErr w:type="gramEnd"/>
      <w:r>
        <w:rPr>
          <w:rFonts w:asciiTheme="majorHAnsi" w:hAnsiTheme="majorHAnsi" w:cstheme="majorBidi"/>
          <w:sz w:val="24"/>
          <w:szCs w:val="24"/>
        </w:rPr>
        <w:t xml:space="preserve"> Ia harus membayangkan</w:t>
      </w:r>
      <w:r w:rsidRPr="002B259F">
        <w:rPr>
          <w:rFonts w:asciiTheme="majorHAnsi" w:hAnsiTheme="majorHAnsi" w:cstheme="majorBidi"/>
          <w:sz w:val="24"/>
          <w:szCs w:val="24"/>
        </w:rPr>
        <w:t xml:space="preserve"> bentuk kristal yang terbentuk pada dirinya jika hat</w:t>
      </w:r>
      <w:r>
        <w:rPr>
          <w:rFonts w:asciiTheme="majorHAnsi" w:hAnsiTheme="majorHAnsi" w:cstheme="majorBidi"/>
          <w:sz w:val="24"/>
          <w:szCs w:val="24"/>
        </w:rPr>
        <w:t>i dan pikirannya dipenuhi oleh</w:t>
      </w:r>
      <w:r w:rsidRPr="002B259F">
        <w:rPr>
          <w:rFonts w:asciiTheme="majorHAnsi" w:hAnsiTheme="majorHAnsi" w:cstheme="majorBidi"/>
          <w:sz w:val="24"/>
          <w:szCs w:val="24"/>
        </w:rPr>
        <w:t xml:space="preserve"> hal yang negatif.</w:t>
      </w:r>
      <w:r>
        <w:rPr>
          <w:rFonts w:asciiTheme="majorHAnsi" w:hAnsiTheme="majorHAnsi" w:cstheme="majorBidi"/>
          <w:sz w:val="24"/>
          <w:szCs w:val="24"/>
        </w:rPr>
        <w:t xml:space="preserve"> </w:t>
      </w:r>
      <w:r w:rsidRPr="002B259F">
        <w:rPr>
          <w:rFonts w:asciiTheme="majorHAnsi" w:hAnsiTheme="majorHAnsi" w:cstheme="majorBidi"/>
          <w:sz w:val="24"/>
          <w:szCs w:val="24"/>
        </w:rPr>
        <w:t>Dalam buku yang sudah diterjemahkan dari buku Jibun Ga Kawaru Mizu No Kisek</w:t>
      </w:r>
      <w:r>
        <w:rPr>
          <w:rFonts w:asciiTheme="majorHAnsi" w:hAnsiTheme="majorHAnsi" w:cstheme="majorBidi"/>
          <w:sz w:val="24"/>
          <w:szCs w:val="24"/>
        </w:rPr>
        <w:t>i yang ditulis oleh Masaru</w:t>
      </w:r>
      <w:r w:rsidRPr="002B259F">
        <w:rPr>
          <w:rFonts w:asciiTheme="majorHAnsi" w:hAnsiTheme="majorHAnsi" w:cstheme="majorBidi"/>
          <w:sz w:val="24"/>
          <w:szCs w:val="24"/>
        </w:rPr>
        <w:t>, ia mengatakan, “saya sering meli</w:t>
      </w:r>
      <w:r>
        <w:rPr>
          <w:rFonts w:asciiTheme="majorHAnsi" w:hAnsiTheme="majorHAnsi" w:cstheme="majorBidi"/>
          <w:sz w:val="24"/>
          <w:szCs w:val="24"/>
        </w:rPr>
        <w:t>hat perempuan muda yang rajin me</w:t>
      </w:r>
      <w:r w:rsidRPr="002B259F">
        <w:rPr>
          <w:rFonts w:asciiTheme="majorHAnsi" w:hAnsiTheme="majorHAnsi" w:cstheme="majorBidi"/>
          <w:sz w:val="24"/>
          <w:szCs w:val="24"/>
        </w:rPr>
        <w:t xml:space="preserve">minum </w:t>
      </w:r>
      <w:r w:rsidRPr="002B259F">
        <w:rPr>
          <w:rFonts w:asciiTheme="majorHAnsi" w:hAnsiTheme="majorHAnsi" w:cstheme="majorBidi"/>
          <w:sz w:val="24"/>
          <w:szCs w:val="24"/>
        </w:rPr>
        <w:lastRenderedPageBreak/>
        <w:t>sejumlah air untuk kesehatan dan kecantikan. Mungkin mereka bisa mendapatkan hasil yang lebih maksimal jika mereka fokus memurnikan air yang membentuk 70% tubuh mereka menggunakan kata-kata dan pikiran positif. Saya yakin ini merupakan cara terbaik dan tercepat untuk mendapatkan kecantikan internal dan vitalitas fisik</w:t>
      </w:r>
      <w:r w:rsidR="008872A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15"/>
      </w:r>
      <w:r w:rsidR="008872AF">
        <w:rPr>
          <w:rFonts w:asciiTheme="majorHAnsi" w:hAnsiTheme="majorHAnsi" w:cstheme="majorBidi"/>
          <w:sz w:val="24"/>
          <w:szCs w:val="24"/>
        </w:rPr>
        <w:t xml:space="preserve"> </w:t>
      </w:r>
      <w:r w:rsidRPr="002B259F">
        <w:rPr>
          <w:rFonts w:asciiTheme="majorHAnsi" w:hAnsiTheme="majorHAnsi" w:cstheme="majorBidi"/>
          <w:sz w:val="24"/>
          <w:szCs w:val="24"/>
        </w:rPr>
        <w:t>Masaru juga berpesan, “biarkan air berharga yang terdapat dalam jantung Anda menjadi seperti kristal-kristal yang indah. Disitulah semua perubahan dimulai</w:t>
      </w:r>
      <w:r w:rsidR="008872A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16"/>
      </w:r>
    </w:p>
    <w:p w14:paraId="59DB6C09" w14:textId="77777777" w:rsidR="003A7B6B" w:rsidRDefault="003A7B6B" w:rsidP="003A7B6B">
      <w:pPr>
        <w:spacing w:line="276" w:lineRule="auto"/>
        <w:ind w:firstLine="720"/>
        <w:jc w:val="both"/>
        <w:rPr>
          <w:rFonts w:asciiTheme="majorHAnsi" w:hAnsiTheme="majorHAnsi" w:cstheme="majorBidi"/>
          <w:sz w:val="24"/>
          <w:szCs w:val="24"/>
        </w:rPr>
      </w:pPr>
      <w:r w:rsidRPr="002B259F">
        <w:rPr>
          <w:rFonts w:asciiTheme="majorHAnsi" w:hAnsiTheme="majorHAnsi" w:cstheme="majorBidi"/>
          <w:sz w:val="24"/>
          <w:szCs w:val="24"/>
        </w:rPr>
        <w:t xml:space="preserve">Di salah satu penelitiannya, Masaru menemukan kristal yang kokoh dan indah setelah memberikan kata-kata “Saya bisa melakukannya” pada air. Ia mengatakan, “Kristal yang kokoh dan indah ini seolah-olah ingin mengatakan bahwa jika kita yakin dapat melakukan sesuatu, kita akan menemukan jalan untuk mewujudkannya, bahkan jika itu hal yang tampaknya mustahil. Jadi jika pimpinan Anda mengatakan, “Ini tugas yang sungguh sangat berat, tetapi saya ingin Anda melakukannya”, hasilnya </w:t>
      </w:r>
      <w:proofErr w:type="gramStart"/>
      <w:r w:rsidRPr="002B259F">
        <w:rPr>
          <w:rFonts w:asciiTheme="majorHAnsi" w:hAnsiTheme="majorHAnsi" w:cstheme="majorBidi"/>
          <w:sz w:val="24"/>
          <w:szCs w:val="24"/>
        </w:rPr>
        <w:t>akan</w:t>
      </w:r>
      <w:proofErr w:type="gramEnd"/>
      <w:r w:rsidRPr="002B259F">
        <w:rPr>
          <w:rFonts w:asciiTheme="majorHAnsi" w:hAnsiTheme="majorHAnsi" w:cstheme="majorBidi"/>
          <w:sz w:val="24"/>
          <w:szCs w:val="24"/>
        </w:rPr>
        <w:t xml:space="preserve"> tergantung pada apakah Anda berkata “Saya dapat melakukannya” kepada pimpinan dan diri Anda sendiri</w:t>
      </w:r>
      <w:r w:rsidR="008872A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17"/>
      </w:r>
    </w:p>
    <w:p w14:paraId="6DED78CB" w14:textId="5E80435A" w:rsidR="005A6BEB" w:rsidRDefault="005A6BEB" w:rsidP="005A6BEB">
      <w:pPr>
        <w:spacing w:line="276" w:lineRule="auto"/>
        <w:ind w:firstLine="720"/>
        <w:jc w:val="both"/>
        <w:rPr>
          <w:rFonts w:asciiTheme="majorHAnsi" w:hAnsiTheme="majorHAnsi" w:cstheme="majorBidi"/>
          <w:sz w:val="24"/>
          <w:szCs w:val="24"/>
        </w:rPr>
      </w:pPr>
      <w:proofErr w:type="gramStart"/>
      <w:r>
        <w:rPr>
          <w:rFonts w:asciiTheme="majorHAnsi" w:hAnsiTheme="majorHAnsi" w:cstheme="majorBidi"/>
          <w:sz w:val="24"/>
          <w:szCs w:val="24"/>
        </w:rPr>
        <w:t xml:space="preserve">Seiring dengan Masaru, </w:t>
      </w:r>
      <w:r w:rsidR="003059D7">
        <w:rPr>
          <w:rFonts w:asciiTheme="majorHAnsi" w:hAnsiTheme="majorHAnsi" w:cstheme="majorBidi"/>
          <w:sz w:val="24"/>
          <w:szCs w:val="24"/>
        </w:rPr>
        <w:t xml:space="preserve">Saiful Anam </w:t>
      </w:r>
      <w:r>
        <w:rPr>
          <w:rFonts w:asciiTheme="majorHAnsi" w:hAnsiTheme="majorHAnsi" w:cstheme="majorBidi"/>
          <w:sz w:val="24"/>
          <w:szCs w:val="24"/>
        </w:rPr>
        <w:t xml:space="preserve">mengibaratkan otak yang digunakan manusia untuk berpikir sebagai komputer yang memiliki </w:t>
      </w:r>
      <w:r w:rsidRPr="00D254A7">
        <w:rPr>
          <w:rFonts w:asciiTheme="majorHAnsi" w:hAnsiTheme="majorHAnsi" w:cstheme="majorBidi"/>
          <w:i/>
          <w:iCs/>
          <w:sz w:val="24"/>
          <w:szCs w:val="24"/>
        </w:rPr>
        <w:t>hardware</w:t>
      </w:r>
      <w:r>
        <w:rPr>
          <w:rFonts w:asciiTheme="majorHAnsi" w:hAnsiTheme="majorHAnsi" w:cstheme="majorBidi"/>
          <w:sz w:val="24"/>
          <w:szCs w:val="24"/>
        </w:rPr>
        <w:t xml:space="preserve"> dengan </w:t>
      </w:r>
      <w:r w:rsidRPr="00D254A7">
        <w:rPr>
          <w:rFonts w:asciiTheme="majorHAnsi" w:hAnsiTheme="majorHAnsi" w:cstheme="majorBidi"/>
          <w:i/>
          <w:iCs/>
          <w:sz w:val="24"/>
          <w:szCs w:val="24"/>
        </w:rPr>
        <w:t>default</w:t>
      </w:r>
      <w:r>
        <w:rPr>
          <w:rFonts w:asciiTheme="majorHAnsi" w:hAnsiTheme="majorHAnsi" w:cstheme="majorBidi"/>
          <w:sz w:val="24"/>
          <w:szCs w:val="24"/>
        </w:rPr>
        <w:t xml:space="preserve"> yang mampu bekerja maksimal.</w:t>
      </w:r>
      <w:proofErr w:type="gramEnd"/>
      <w:r>
        <w:rPr>
          <w:rFonts w:asciiTheme="majorHAnsi" w:hAnsiTheme="majorHAnsi" w:cstheme="majorBidi"/>
          <w:sz w:val="24"/>
          <w:szCs w:val="24"/>
        </w:rPr>
        <w:t xml:space="preserve"> Untuk meningkatkan performanya, </w:t>
      </w:r>
      <w:proofErr w:type="gramStart"/>
      <w:r>
        <w:rPr>
          <w:rFonts w:asciiTheme="majorHAnsi" w:hAnsiTheme="majorHAnsi" w:cstheme="majorBidi"/>
          <w:sz w:val="24"/>
          <w:szCs w:val="24"/>
        </w:rPr>
        <w:t>ia</w:t>
      </w:r>
      <w:proofErr w:type="gramEnd"/>
      <w:r>
        <w:rPr>
          <w:rFonts w:asciiTheme="majorHAnsi" w:hAnsiTheme="majorHAnsi" w:cstheme="majorBidi"/>
          <w:sz w:val="24"/>
          <w:szCs w:val="24"/>
        </w:rPr>
        <w:t xml:space="preserve"> memberikan pilihan cara agar seseorang dapat berpikir positif sebagai berikut:</w:t>
      </w:r>
      <w:r w:rsidR="0061446C">
        <w:rPr>
          <w:rStyle w:val="FootnoteReference"/>
          <w:rFonts w:asciiTheme="majorHAnsi" w:hAnsiTheme="majorHAnsi" w:cstheme="majorBidi"/>
          <w:sz w:val="24"/>
          <w:szCs w:val="24"/>
        </w:rPr>
        <w:footnoteReference w:id="18"/>
      </w:r>
    </w:p>
    <w:p w14:paraId="30B716D8" w14:textId="4B72BE87" w:rsidR="005A6BEB" w:rsidRDefault="00D254A7" w:rsidP="005A6BEB">
      <w:pPr>
        <w:pStyle w:val="ListParagraph"/>
        <w:numPr>
          <w:ilvl w:val="0"/>
          <w:numId w:val="9"/>
        </w:numPr>
        <w:spacing w:line="276" w:lineRule="auto"/>
        <w:jc w:val="both"/>
        <w:rPr>
          <w:rFonts w:asciiTheme="majorHAnsi" w:hAnsiTheme="majorHAnsi" w:cstheme="majorBidi"/>
          <w:sz w:val="24"/>
          <w:szCs w:val="24"/>
        </w:rPr>
      </w:pPr>
      <w:r>
        <w:rPr>
          <w:rFonts w:asciiTheme="majorHAnsi" w:hAnsiTheme="majorHAnsi" w:cstheme="majorBidi"/>
          <w:sz w:val="24"/>
          <w:szCs w:val="24"/>
        </w:rPr>
        <w:t>Ia harus memb</w:t>
      </w:r>
      <w:r w:rsidR="005A6BEB">
        <w:rPr>
          <w:rFonts w:asciiTheme="majorHAnsi" w:hAnsiTheme="majorHAnsi" w:cstheme="majorBidi"/>
          <w:sz w:val="24"/>
          <w:szCs w:val="24"/>
        </w:rPr>
        <w:t>ersihkan virus perasaan</w:t>
      </w:r>
      <w:r>
        <w:rPr>
          <w:rFonts w:asciiTheme="majorHAnsi" w:hAnsiTheme="majorHAnsi" w:cstheme="majorBidi"/>
          <w:sz w:val="24"/>
          <w:szCs w:val="24"/>
        </w:rPr>
        <w:t>nya</w:t>
      </w:r>
    </w:p>
    <w:p w14:paraId="62C7908F" w14:textId="13080FBF" w:rsidR="005A6BEB" w:rsidRDefault="00D254A7" w:rsidP="005A6BEB">
      <w:pPr>
        <w:pStyle w:val="ListParagraph"/>
        <w:numPr>
          <w:ilvl w:val="0"/>
          <w:numId w:val="9"/>
        </w:numPr>
        <w:spacing w:line="276" w:lineRule="auto"/>
        <w:jc w:val="both"/>
        <w:rPr>
          <w:rFonts w:asciiTheme="majorHAnsi" w:hAnsiTheme="majorHAnsi" w:cstheme="majorBidi"/>
          <w:sz w:val="24"/>
          <w:szCs w:val="24"/>
        </w:rPr>
      </w:pPr>
      <w:r>
        <w:rPr>
          <w:rFonts w:asciiTheme="majorHAnsi" w:hAnsiTheme="majorHAnsi" w:cstheme="majorBidi"/>
          <w:sz w:val="24"/>
          <w:szCs w:val="24"/>
        </w:rPr>
        <w:t>Ia harus mengi</w:t>
      </w:r>
      <w:r w:rsidR="005A6BEB">
        <w:rPr>
          <w:rFonts w:asciiTheme="majorHAnsi" w:hAnsiTheme="majorHAnsi" w:cstheme="majorBidi"/>
          <w:sz w:val="24"/>
          <w:szCs w:val="24"/>
        </w:rPr>
        <w:t>nstal program positif</w:t>
      </w:r>
      <w:r>
        <w:rPr>
          <w:rFonts w:asciiTheme="majorHAnsi" w:hAnsiTheme="majorHAnsi" w:cstheme="majorBidi"/>
          <w:sz w:val="24"/>
          <w:szCs w:val="24"/>
        </w:rPr>
        <w:t xml:space="preserve"> dalam dirinya</w:t>
      </w:r>
    </w:p>
    <w:p w14:paraId="374384F7" w14:textId="5B06DF4B" w:rsidR="005A6BEB" w:rsidRPr="00D254A7" w:rsidRDefault="00D254A7" w:rsidP="005A6BEB">
      <w:pPr>
        <w:pStyle w:val="ListParagraph"/>
        <w:numPr>
          <w:ilvl w:val="0"/>
          <w:numId w:val="9"/>
        </w:numPr>
        <w:spacing w:line="276" w:lineRule="auto"/>
        <w:jc w:val="both"/>
        <w:rPr>
          <w:rFonts w:asciiTheme="majorHAnsi" w:hAnsiTheme="majorHAnsi" w:cstheme="majorBidi"/>
          <w:i/>
          <w:iCs/>
          <w:sz w:val="24"/>
          <w:szCs w:val="24"/>
        </w:rPr>
      </w:pPr>
      <w:r>
        <w:rPr>
          <w:rFonts w:asciiTheme="majorHAnsi" w:hAnsiTheme="majorHAnsi" w:cstheme="majorBidi"/>
          <w:sz w:val="24"/>
          <w:szCs w:val="24"/>
        </w:rPr>
        <w:t>Ia harus mel</w:t>
      </w:r>
      <w:r w:rsidR="005A6BEB">
        <w:rPr>
          <w:rFonts w:asciiTheme="majorHAnsi" w:hAnsiTheme="majorHAnsi" w:cstheme="majorBidi"/>
          <w:sz w:val="24"/>
          <w:szCs w:val="24"/>
        </w:rPr>
        <w:t xml:space="preserve">akukan </w:t>
      </w:r>
      <w:r w:rsidR="005A6BEB" w:rsidRPr="00D254A7">
        <w:rPr>
          <w:rFonts w:asciiTheme="majorHAnsi" w:hAnsiTheme="majorHAnsi" w:cstheme="majorBidi"/>
          <w:i/>
          <w:iCs/>
          <w:sz w:val="24"/>
          <w:szCs w:val="24"/>
        </w:rPr>
        <w:t>tune up</w:t>
      </w:r>
      <w:r w:rsidR="005A6BEB">
        <w:rPr>
          <w:rFonts w:asciiTheme="majorHAnsi" w:hAnsiTheme="majorHAnsi" w:cstheme="majorBidi"/>
          <w:sz w:val="24"/>
          <w:szCs w:val="24"/>
        </w:rPr>
        <w:t xml:space="preserve"> dan </w:t>
      </w:r>
      <w:r w:rsidR="005A6BEB" w:rsidRPr="00D254A7">
        <w:rPr>
          <w:rFonts w:asciiTheme="majorHAnsi" w:hAnsiTheme="majorHAnsi" w:cstheme="majorBidi"/>
          <w:i/>
          <w:iCs/>
          <w:sz w:val="24"/>
          <w:szCs w:val="24"/>
        </w:rPr>
        <w:t>upgrade</w:t>
      </w:r>
    </w:p>
    <w:p w14:paraId="55B7A9E8" w14:textId="732F404E" w:rsidR="005A6BEB" w:rsidRPr="005A6BEB" w:rsidRDefault="00D254A7" w:rsidP="005A6BEB">
      <w:pPr>
        <w:pStyle w:val="ListParagraph"/>
        <w:numPr>
          <w:ilvl w:val="0"/>
          <w:numId w:val="9"/>
        </w:numPr>
        <w:spacing w:line="276" w:lineRule="auto"/>
        <w:jc w:val="both"/>
        <w:rPr>
          <w:rFonts w:asciiTheme="majorHAnsi" w:hAnsiTheme="majorHAnsi" w:cstheme="majorBidi"/>
          <w:sz w:val="24"/>
          <w:szCs w:val="24"/>
        </w:rPr>
      </w:pPr>
      <w:r>
        <w:rPr>
          <w:rFonts w:asciiTheme="majorHAnsi" w:hAnsiTheme="majorHAnsi" w:cstheme="majorBidi"/>
          <w:sz w:val="24"/>
          <w:szCs w:val="24"/>
        </w:rPr>
        <w:t>Ia harus mer</w:t>
      </w:r>
      <w:r w:rsidR="005A6BEB">
        <w:rPr>
          <w:rFonts w:asciiTheme="majorHAnsi" w:hAnsiTheme="majorHAnsi" w:cstheme="majorBidi"/>
          <w:sz w:val="24"/>
          <w:szCs w:val="24"/>
        </w:rPr>
        <w:t xml:space="preserve">estart untuk memperoleh efek dari semua </w:t>
      </w:r>
      <w:r w:rsidR="005A6BEB" w:rsidRPr="00D254A7">
        <w:rPr>
          <w:rFonts w:asciiTheme="majorHAnsi" w:hAnsiTheme="majorHAnsi" w:cstheme="majorBidi"/>
          <w:i/>
          <w:iCs/>
          <w:sz w:val="24"/>
          <w:szCs w:val="24"/>
        </w:rPr>
        <w:t>upgrade</w:t>
      </w:r>
    </w:p>
    <w:p w14:paraId="08F5D061" w14:textId="77777777" w:rsidR="00D254A7" w:rsidRDefault="00D254A7" w:rsidP="003A7B6B">
      <w:pPr>
        <w:spacing w:line="276" w:lineRule="auto"/>
        <w:ind w:firstLine="720"/>
        <w:jc w:val="both"/>
        <w:rPr>
          <w:rFonts w:asciiTheme="majorHAnsi" w:hAnsiTheme="majorHAnsi" w:cstheme="majorBidi"/>
          <w:sz w:val="24"/>
          <w:szCs w:val="24"/>
        </w:rPr>
      </w:pPr>
    </w:p>
    <w:p w14:paraId="51CC8968" w14:textId="77777777" w:rsidR="00226107" w:rsidRDefault="003A7B6B" w:rsidP="003A7B6B">
      <w:pPr>
        <w:spacing w:line="276" w:lineRule="auto"/>
        <w:ind w:firstLine="720"/>
        <w:jc w:val="both"/>
        <w:rPr>
          <w:rFonts w:asciiTheme="majorHAnsi" w:hAnsiTheme="majorHAnsi" w:cstheme="majorBidi"/>
          <w:sz w:val="24"/>
          <w:szCs w:val="24"/>
        </w:rPr>
      </w:pPr>
      <w:proofErr w:type="gramStart"/>
      <w:r w:rsidRPr="002B259F">
        <w:rPr>
          <w:rFonts w:asciiTheme="majorHAnsi" w:hAnsiTheme="majorHAnsi" w:cstheme="majorBidi"/>
          <w:sz w:val="24"/>
          <w:szCs w:val="24"/>
        </w:rPr>
        <w:t>Islam sebagai agama yang rahm</w:t>
      </w:r>
      <w:r w:rsidR="00226107">
        <w:rPr>
          <w:rFonts w:asciiTheme="majorHAnsi" w:hAnsiTheme="majorHAnsi" w:cstheme="majorBidi"/>
          <w:sz w:val="24"/>
          <w:szCs w:val="24"/>
        </w:rPr>
        <w:t>atan lil alamin mendorong dan mengajak</w:t>
      </w:r>
      <w:r w:rsidRPr="002B259F">
        <w:rPr>
          <w:rFonts w:asciiTheme="majorHAnsi" w:hAnsiTheme="majorHAnsi" w:cstheme="majorBidi"/>
          <w:sz w:val="24"/>
          <w:szCs w:val="24"/>
        </w:rPr>
        <w:t xml:space="preserve"> umatnya untuk selalu berpikir positif, karena sikap optimis dan percaya diri adalah ciri mukmin yang kuat.</w:t>
      </w:r>
      <w:proofErr w:type="gramEnd"/>
      <w:r w:rsidRPr="002B259F">
        <w:rPr>
          <w:rFonts w:asciiTheme="majorHAnsi" w:hAnsiTheme="majorHAnsi" w:cstheme="majorBidi"/>
          <w:sz w:val="24"/>
          <w:szCs w:val="24"/>
        </w:rPr>
        <w:t xml:space="preserve"> Mukmin yang kuat lebih baik dan lebih dicintai Allah dari</w:t>
      </w:r>
      <w:r w:rsidR="00226107">
        <w:rPr>
          <w:rFonts w:asciiTheme="majorHAnsi" w:hAnsiTheme="majorHAnsi" w:cstheme="majorBidi"/>
          <w:sz w:val="24"/>
          <w:szCs w:val="24"/>
        </w:rPr>
        <w:t xml:space="preserve">pada mukmin yang lemah. Dan islam juga menjelaskan bahwa </w:t>
      </w:r>
      <w:r w:rsidR="00226107" w:rsidRPr="00226107">
        <w:rPr>
          <w:rFonts w:asciiTheme="majorHAnsi" w:hAnsiTheme="majorHAnsi" w:cstheme="majorBidi"/>
          <w:i/>
          <w:iCs/>
          <w:sz w:val="24"/>
          <w:szCs w:val="24"/>
        </w:rPr>
        <w:t>dzan</w:t>
      </w:r>
      <w:r w:rsidR="00226107">
        <w:rPr>
          <w:rFonts w:asciiTheme="majorHAnsi" w:hAnsiTheme="majorHAnsi" w:cstheme="majorBidi"/>
          <w:sz w:val="24"/>
          <w:szCs w:val="24"/>
        </w:rPr>
        <w:t>, keyakinan, dan pola pikir seseorang sangat mempengaruhi realitas kehidupannya.</w:t>
      </w:r>
      <w:r w:rsidR="001E7D78">
        <w:rPr>
          <w:rStyle w:val="FootnoteReference"/>
          <w:rFonts w:asciiTheme="majorHAnsi" w:hAnsiTheme="majorHAnsi" w:cstheme="majorBidi"/>
          <w:sz w:val="24"/>
          <w:szCs w:val="24"/>
        </w:rPr>
        <w:footnoteReference w:id="19"/>
      </w:r>
      <w:r w:rsidR="00226107">
        <w:rPr>
          <w:rFonts w:asciiTheme="majorHAnsi" w:hAnsiTheme="majorHAnsi" w:cstheme="majorBidi"/>
          <w:sz w:val="24"/>
          <w:szCs w:val="24"/>
        </w:rPr>
        <w:t xml:space="preserve">  </w:t>
      </w:r>
    </w:p>
    <w:p w14:paraId="2EC04974" w14:textId="77777777" w:rsidR="003A7B6B" w:rsidRPr="002B259F" w:rsidRDefault="00226107" w:rsidP="003A7B6B">
      <w:pPr>
        <w:spacing w:line="276" w:lineRule="auto"/>
        <w:ind w:firstLine="720"/>
        <w:jc w:val="both"/>
        <w:rPr>
          <w:rFonts w:asciiTheme="majorHAnsi" w:hAnsiTheme="majorHAnsi" w:cstheme="majorBidi"/>
          <w:sz w:val="24"/>
          <w:szCs w:val="24"/>
        </w:rPr>
      </w:pPr>
      <w:r>
        <w:rPr>
          <w:rFonts w:asciiTheme="majorHAnsi" w:hAnsiTheme="majorHAnsi" w:cstheme="majorBidi"/>
          <w:sz w:val="24"/>
          <w:szCs w:val="24"/>
        </w:rPr>
        <w:t>Dorongan dan ajakan</w:t>
      </w:r>
      <w:r w:rsidR="003A7B6B" w:rsidRPr="002B259F">
        <w:rPr>
          <w:rFonts w:asciiTheme="majorHAnsi" w:hAnsiTheme="majorHAnsi" w:cstheme="majorBidi"/>
          <w:sz w:val="24"/>
          <w:szCs w:val="24"/>
        </w:rPr>
        <w:t xml:space="preserve"> </w:t>
      </w:r>
      <w:proofErr w:type="gramStart"/>
      <w:r w:rsidR="003A7B6B" w:rsidRPr="002B259F">
        <w:rPr>
          <w:rFonts w:asciiTheme="majorHAnsi" w:hAnsiTheme="majorHAnsi" w:cstheme="majorBidi"/>
          <w:sz w:val="24"/>
          <w:szCs w:val="24"/>
        </w:rPr>
        <w:t>untuk  berpikir</w:t>
      </w:r>
      <w:proofErr w:type="gramEnd"/>
      <w:r w:rsidR="003A7B6B" w:rsidRPr="002B259F">
        <w:rPr>
          <w:rFonts w:asciiTheme="majorHAnsi" w:hAnsiTheme="majorHAnsi" w:cstheme="majorBidi"/>
          <w:sz w:val="24"/>
          <w:szCs w:val="24"/>
        </w:rPr>
        <w:t xml:space="preserve"> positif terdapat dalam beberapa ayat al-qur’an dan beberapa hadits Nabi. Salah satu hadits tersebut adalah hadits Musli</w:t>
      </w:r>
      <w:r w:rsidR="003A7B6B" w:rsidRPr="002B259F">
        <w:rPr>
          <w:rFonts w:asciiTheme="majorHAnsi" w:hAnsiTheme="majorHAnsi" w:cstheme="majorBidi"/>
          <w:sz w:val="24"/>
          <w:szCs w:val="24"/>
          <w:lang w:val="id-ID"/>
        </w:rPr>
        <w:t>m</w:t>
      </w:r>
      <w:r w:rsidR="003A7B6B" w:rsidRPr="002B259F">
        <w:rPr>
          <w:rFonts w:asciiTheme="majorHAnsi" w:hAnsiTheme="majorHAnsi" w:cstheme="majorBidi"/>
          <w:sz w:val="24"/>
          <w:szCs w:val="24"/>
        </w:rPr>
        <w:t xml:space="preserve"> di </w:t>
      </w:r>
      <w:r w:rsidR="003A7B6B" w:rsidRPr="002B259F">
        <w:rPr>
          <w:rFonts w:asciiTheme="majorHAnsi" w:hAnsiTheme="majorHAnsi" w:cstheme="majorBidi"/>
          <w:sz w:val="24"/>
          <w:szCs w:val="24"/>
          <w:lang w:val="id-ID"/>
        </w:rPr>
        <w:t xml:space="preserve">dalam buku </w:t>
      </w:r>
      <w:r w:rsidR="003A7B6B" w:rsidRPr="002B259F">
        <w:rPr>
          <w:rFonts w:asciiTheme="majorHAnsi" w:hAnsiTheme="majorHAnsi" w:cstheme="majorBidi"/>
          <w:sz w:val="24"/>
          <w:szCs w:val="24"/>
        </w:rPr>
        <w:t>S</w:t>
      </w:r>
      <w:r w:rsidR="003A7B6B" w:rsidRPr="002B259F">
        <w:rPr>
          <w:rFonts w:asciiTheme="majorHAnsi" w:hAnsiTheme="majorHAnsi" w:cstheme="majorBidi"/>
          <w:sz w:val="24"/>
          <w:szCs w:val="24"/>
          <w:lang w:val="id-ID"/>
        </w:rPr>
        <w:t xml:space="preserve">hahih </w:t>
      </w:r>
      <w:r w:rsidR="003A7B6B" w:rsidRPr="002B259F">
        <w:rPr>
          <w:rFonts w:asciiTheme="majorHAnsi" w:hAnsiTheme="majorHAnsi" w:cstheme="majorBidi"/>
          <w:sz w:val="24"/>
          <w:szCs w:val="24"/>
        </w:rPr>
        <w:t>M</w:t>
      </w:r>
      <w:r w:rsidR="003A7B6B" w:rsidRPr="002B259F">
        <w:rPr>
          <w:rFonts w:asciiTheme="majorHAnsi" w:hAnsiTheme="majorHAnsi" w:cstheme="majorBidi"/>
          <w:sz w:val="24"/>
          <w:szCs w:val="24"/>
          <w:lang w:val="id-ID"/>
        </w:rPr>
        <w:t xml:space="preserve">uslim </w:t>
      </w:r>
      <w:r w:rsidR="003A7B6B" w:rsidRPr="002B259F">
        <w:rPr>
          <w:rFonts w:asciiTheme="majorHAnsi" w:hAnsiTheme="majorHAnsi" w:cstheme="majorBidi"/>
          <w:sz w:val="24"/>
          <w:szCs w:val="24"/>
        </w:rPr>
        <w:t>yang diletakkan dalam</w:t>
      </w:r>
      <w:r w:rsidR="003A7B6B" w:rsidRPr="002B259F">
        <w:rPr>
          <w:rFonts w:asciiTheme="majorHAnsi" w:hAnsiTheme="majorHAnsi" w:cstheme="majorBidi"/>
          <w:sz w:val="24"/>
          <w:szCs w:val="24"/>
          <w:lang w:val="id-ID"/>
        </w:rPr>
        <w:t xml:space="preserve"> </w:t>
      </w:r>
      <w:r w:rsidR="003A7B6B" w:rsidRPr="002B259F">
        <w:rPr>
          <w:rFonts w:asciiTheme="majorHAnsi" w:hAnsiTheme="majorHAnsi" w:cstheme="majorBidi"/>
          <w:i/>
          <w:iCs/>
          <w:sz w:val="24"/>
          <w:szCs w:val="24"/>
          <w:lang w:val="id-ID"/>
        </w:rPr>
        <w:t>kitab adz-dzikri wa ad-du'ai wa at-taubati wa al-istighfari</w:t>
      </w:r>
      <w:r w:rsidR="003A7B6B" w:rsidRPr="002B259F">
        <w:rPr>
          <w:rFonts w:asciiTheme="majorHAnsi" w:hAnsiTheme="majorHAnsi" w:cstheme="majorBidi"/>
          <w:sz w:val="24"/>
          <w:szCs w:val="24"/>
          <w:lang w:val="id-ID"/>
        </w:rPr>
        <w:t xml:space="preserve"> </w:t>
      </w:r>
      <w:r w:rsidR="003A7B6B" w:rsidRPr="002B259F">
        <w:rPr>
          <w:rFonts w:asciiTheme="majorHAnsi" w:hAnsiTheme="majorHAnsi" w:cstheme="majorBidi"/>
          <w:sz w:val="24"/>
          <w:szCs w:val="24"/>
        </w:rPr>
        <w:t>pada</w:t>
      </w:r>
      <w:r w:rsidR="003A7B6B" w:rsidRPr="002B259F">
        <w:rPr>
          <w:rFonts w:asciiTheme="majorHAnsi" w:hAnsiTheme="majorHAnsi" w:cstheme="majorBidi"/>
          <w:sz w:val="24"/>
          <w:szCs w:val="24"/>
          <w:lang w:val="id-ID"/>
        </w:rPr>
        <w:t xml:space="preserve"> </w:t>
      </w:r>
      <w:r w:rsidR="003A7B6B" w:rsidRPr="00312A4D">
        <w:rPr>
          <w:rFonts w:ascii="Sakkal Majalla" w:hAnsi="Sakkal Majalla" w:cs="Sakkal Majalla"/>
          <w:sz w:val="36"/>
          <w:szCs w:val="36"/>
          <w:rtl/>
          <w:lang w:val="id-ID"/>
        </w:rPr>
        <w:t xml:space="preserve">باب </w:t>
      </w:r>
      <w:proofErr w:type="gramStart"/>
      <w:r w:rsidR="003A7B6B" w:rsidRPr="00312A4D">
        <w:rPr>
          <w:rFonts w:ascii="Sakkal Majalla" w:hAnsi="Sakkal Majalla" w:cs="Sakkal Majalla"/>
          <w:sz w:val="36"/>
          <w:szCs w:val="36"/>
          <w:rtl/>
          <w:lang w:val="id-ID"/>
        </w:rPr>
        <w:t>الحث  على</w:t>
      </w:r>
      <w:proofErr w:type="gramEnd"/>
      <w:r w:rsidR="003A7B6B" w:rsidRPr="00312A4D">
        <w:rPr>
          <w:rFonts w:ascii="Sakkal Majalla" w:hAnsi="Sakkal Majalla" w:cs="Sakkal Majalla"/>
          <w:sz w:val="36"/>
          <w:szCs w:val="36"/>
          <w:rtl/>
          <w:lang w:val="id-ID"/>
        </w:rPr>
        <w:t xml:space="preserve"> ذكر الله تعالى</w:t>
      </w:r>
      <w:r w:rsidR="003A7B6B" w:rsidRPr="00312A4D">
        <w:rPr>
          <w:rFonts w:ascii="Sakkal Majalla" w:hAnsi="Sakkal Majalla" w:cs="Sakkal Majalla"/>
          <w:sz w:val="36"/>
          <w:szCs w:val="36"/>
          <w:lang w:val="id-ID"/>
        </w:rPr>
        <w:t xml:space="preserve"> </w:t>
      </w:r>
      <w:r w:rsidR="003A7B6B" w:rsidRPr="002B259F">
        <w:rPr>
          <w:rFonts w:asciiTheme="majorHAnsi" w:hAnsiTheme="majorHAnsi" w:cstheme="majorBidi"/>
          <w:sz w:val="24"/>
          <w:szCs w:val="24"/>
        </w:rPr>
        <w:t>yang redaksinya:</w:t>
      </w:r>
    </w:p>
    <w:p w14:paraId="21CEA57C" w14:textId="77777777" w:rsidR="003A7B6B" w:rsidRPr="00312A4D" w:rsidRDefault="003A7B6B" w:rsidP="003A7B6B">
      <w:pPr>
        <w:bidi/>
        <w:spacing w:line="276" w:lineRule="auto"/>
        <w:ind w:left="27"/>
        <w:jc w:val="both"/>
        <w:rPr>
          <w:rFonts w:ascii="Sakkal Majalla" w:hAnsi="Sakkal Majalla" w:cs="Sakkal Majalla"/>
          <w:sz w:val="36"/>
          <w:szCs w:val="36"/>
        </w:rPr>
      </w:pPr>
      <w:r w:rsidRPr="00312A4D">
        <w:rPr>
          <w:rFonts w:ascii="Sakkal Majalla" w:hAnsi="Sakkal Majalla" w:cs="Sakkal Majalla"/>
          <w:sz w:val="36"/>
          <w:szCs w:val="36"/>
          <w:rtl/>
        </w:rPr>
        <w:t>قال رسول الله صلى الله عليه وسلم ((يقول الله عز وجل: أنا عند ظن عبدي بي. وأنا معه حين يذكرني. إن ذكرني في نفسه، ذكرته في نفسي. وإن ذكرني في ملإ، ذكرته في ملإ هم خير منهم. وإن تقرّب مني شبرا، تقربت إليه ذراعا. وإن تقرب إليّ ذراعا، تقربت منه باعا. وإن أتاني يمشي، أتيته هرولة)).</w:t>
      </w:r>
    </w:p>
    <w:p w14:paraId="0FAF3E52" w14:textId="77777777" w:rsidR="003A7B6B" w:rsidRPr="002B259F" w:rsidRDefault="003A7B6B" w:rsidP="003A7B6B">
      <w:pPr>
        <w:spacing w:line="276" w:lineRule="auto"/>
        <w:ind w:firstLine="720"/>
        <w:jc w:val="both"/>
        <w:rPr>
          <w:rFonts w:asciiTheme="majorHAnsi" w:hAnsiTheme="majorHAnsi" w:cs="Traditional Arabic"/>
          <w:sz w:val="24"/>
          <w:szCs w:val="24"/>
        </w:rPr>
      </w:pPr>
      <w:r w:rsidRPr="002B259F">
        <w:rPr>
          <w:rFonts w:asciiTheme="majorHAnsi" w:hAnsiTheme="majorHAnsi" w:cs="Traditional Arabic"/>
          <w:sz w:val="24"/>
          <w:szCs w:val="24"/>
        </w:rPr>
        <w:t xml:space="preserve">Artinya: Rasulullah SAW bersabda, “Allah SWT berkata: Aku sesuai dengan apa yang disangkakan/dipikirkan hambaku terhadapku. Dan Aku bersamanya ketika ia mengingatKu. Jika ia mengingatku dalam dirinya, Aku akan mengingatnya dalam diriku. Dan jika ia mengingatku dalam sebuah jamaah/kelompok, Aku akan mengingatnya </w:t>
      </w:r>
      <w:r w:rsidRPr="002B259F">
        <w:rPr>
          <w:rFonts w:asciiTheme="majorHAnsi" w:hAnsiTheme="majorHAnsi" w:cs="Traditional Arabic"/>
          <w:sz w:val="24"/>
          <w:szCs w:val="24"/>
        </w:rPr>
        <w:lastRenderedPageBreak/>
        <w:t>dalam jamaah/kelompok yang mereka itu lebih baik dari jamaah/kelompoknya. Dan jika ia mendekat kepadaKu sejengkal, Aku akan mendekat kepadanya sehasta. Dan jika ia mendekat kepadaKu sehasta, Aku akan mendekat kepadanya sedepa. Dan jika ia mendatangiku dengan berjalan, Aku akan mendatanginya dengan berlari. (H.R Muslim no 2675).</w:t>
      </w:r>
    </w:p>
    <w:p w14:paraId="50F69313" w14:textId="77777777" w:rsidR="003A7B6B" w:rsidRPr="00356289" w:rsidRDefault="003A7B6B" w:rsidP="003A7B6B">
      <w:pPr>
        <w:spacing w:line="276" w:lineRule="auto"/>
        <w:ind w:firstLine="720"/>
        <w:jc w:val="both"/>
        <w:rPr>
          <w:rFonts w:ascii="Sakkal Majalla" w:hAnsi="Sakkal Majalla" w:cs="Sakkal Majalla"/>
          <w:sz w:val="36"/>
          <w:szCs w:val="36"/>
        </w:rPr>
      </w:pPr>
      <w:r w:rsidRPr="002B259F">
        <w:rPr>
          <w:rFonts w:asciiTheme="majorHAnsi" w:hAnsiTheme="majorHAnsi" w:cs="Traditional Arabic"/>
          <w:sz w:val="24"/>
          <w:szCs w:val="24"/>
        </w:rPr>
        <w:t xml:space="preserve">Hadits ini juga terdapat dalam buku </w:t>
      </w:r>
      <w:r w:rsidRPr="00230542">
        <w:rPr>
          <w:rFonts w:asciiTheme="majorHAnsi" w:hAnsiTheme="majorHAnsi" w:cs="Traditional Arabic"/>
          <w:i/>
          <w:iCs/>
          <w:sz w:val="24"/>
          <w:szCs w:val="24"/>
        </w:rPr>
        <w:t>Fathu al-Bari Bi Syarhi Shahih al-Bukhari</w:t>
      </w:r>
      <w:r w:rsidRPr="002B259F">
        <w:rPr>
          <w:rFonts w:asciiTheme="majorHAnsi" w:hAnsiTheme="majorHAnsi" w:cs="Traditional Arabic"/>
          <w:sz w:val="24"/>
          <w:szCs w:val="24"/>
        </w:rPr>
        <w:t xml:space="preserve"> </w:t>
      </w:r>
      <w:r>
        <w:rPr>
          <w:rFonts w:asciiTheme="majorHAnsi" w:hAnsiTheme="majorHAnsi" w:cs="Traditional Arabic"/>
          <w:sz w:val="24"/>
          <w:szCs w:val="24"/>
        </w:rPr>
        <w:t xml:space="preserve">dengan sedikit perbedaan redaksi. Muslim memasukkan </w:t>
      </w:r>
      <w:r>
        <w:rPr>
          <w:rFonts w:asciiTheme="majorHAnsi" w:hAnsiTheme="majorHAnsi" w:cstheme="majorBidi"/>
          <w:sz w:val="24"/>
          <w:szCs w:val="24"/>
        </w:rPr>
        <w:t>h</w:t>
      </w:r>
      <w:r w:rsidRPr="002B259F">
        <w:rPr>
          <w:rFonts w:asciiTheme="majorHAnsi" w:hAnsiTheme="majorHAnsi" w:cstheme="majorBidi"/>
          <w:sz w:val="24"/>
          <w:szCs w:val="24"/>
        </w:rPr>
        <w:t xml:space="preserve">adits ini </w:t>
      </w:r>
      <w:r>
        <w:rPr>
          <w:rFonts w:asciiTheme="majorHAnsi" w:hAnsiTheme="majorHAnsi" w:cstheme="majorBidi"/>
          <w:sz w:val="24"/>
          <w:szCs w:val="24"/>
        </w:rPr>
        <w:t>dalam bab ajakan atau</w:t>
      </w:r>
      <w:r w:rsidRPr="002B259F">
        <w:rPr>
          <w:rFonts w:asciiTheme="majorHAnsi" w:hAnsiTheme="majorHAnsi" w:cstheme="majorBidi"/>
          <w:sz w:val="24"/>
          <w:szCs w:val="24"/>
        </w:rPr>
        <w:t xml:space="preserve"> dorongan untuk mengingat Allah. Selain mengingat Allah, di dal</w:t>
      </w:r>
      <w:r>
        <w:rPr>
          <w:rFonts w:asciiTheme="majorHAnsi" w:hAnsiTheme="majorHAnsi" w:cstheme="majorBidi"/>
          <w:sz w:val="24"/>
          <w:szCs w:val="24"/>
        </w:rPr>
        <w:t>amnya juga ada ajakan untuk berp</w:t>
      </w:r>
      <w:r w:rsidRPr="002B259F">
        <w:rPr>
          <w:rFonts w:asciiTheme="majorHAnsi" w:hAnsiTheme="majorHAnsi" w:cstheme="majorBidi"/>
          <w:sz w:val="24"/>
          <w:szCs w:val="24"/>
        </w:rPr>
        <w:t xml:space="preserve">ikir positif, mendekatkan diri kepada Allah, dan mendatangiNya. Ibnu Hajar al-‘Asqalani menjelaskan maksud dari </w:t>
      </w:r>
      <w:r w:rsidRPr="00312A4D">
        <w:rPr>
          <w:rFonts w:ascii="Sakkal Majalla" w:hAnsi="Sakkal Majalla" w:cs="Sakkal Majalla"/>
          <w:sz w:val="36"/>
          <w:szCs w:val="36"/>
          <w:rtl/>
        </w:rPr>
        <w:t>يقول الله تعالى: أنا عند ظن عبدي بي</w:t>
      </w:r>
      <w:r w:rsidRPr="002B259F">
        <w:rPr>
          <w:rFonts w:asciiTheme="majorHAnsi" w:hAnsiTheme="majorHAnsi" w:cs="Traditional Arabic"/>
          <w:sz w:val="24"/>
          <w:szCs w:val="24"/>
        </w:rPr>
        <w:t xml:space="preserve"> </w:t>
      </w:r>
      <w:r w:rsidRPr="002B259F">
        <w:rPr>
          <w:rFonts w:asciiTheme="majorHAnsi" w:hAnsiTheme="majorHAnsi" w:cstheme="majorBidi"/>
          <w:sz w:val="24"/>
          <w:szCs w:val="24"/>
        </w:rPr>
        <w:t>adalah “Aku sanggup mengerjakan/mewujudkan apa yang disangkakan/dipikirkan oleh hambaKu bahwa Aku akan melakukan itu”</w:t>
      </w:r>
      <w:r w:rsidR="008872A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20"/>
      </w:r>
      <w:r w:rsidRPr="002B259F">
        <w:rPr>
          <w:rFonts w:asciiTheme="majorHAnsi" w:hAnsiTheme="majorHAnsi" w:cstheme="majorBidi"/>
          <w:sz w:val="24"/>
          <w:szCs w:val="24"/>
        </w:rPr>
        <w:t xml:space="preserve"> Maksudnya, jika hamba mengira/berpikir bahwa Allah akan melakukan hal tertentu, maka Allah mampu mewujudkan apa yang dikira/dipikirkannya itu. Contoh: jika seorang ibu menyusui berpikir bahwa Allah akan mencukupkan asinya untuk anaknya, maka Allah akan mencukupkan asi tersebut. Sebaliknya, jika dia berpikir bahwa Allah tidak mencukupkan asinya, maka anaknya akan selalu rewel dan menangis ketika disusui. </w:t>
      </w:r>
    </w:p>
    <w:p w14:paraId="1E751E17" w14:textId="77777777" w:rsidR="003A7B6B" w:rsidRPr="002B259F" w:rsidRDefault="003A7B6B" w:rsidP="003A7B6B">
      <w:pPr>
        <w:spacing w:line="276" w:lineRule="auto"/>
        <w:ind w:firstLine="720"/>
        <w:jc w:val="both"/>
        <w:rPr>
          <w:rFonts w:asciiTheme="majorHAnsi" w:hAnsiTheme="majorHAnsi" w:cstheme="majorBidi"/>
          <w:sz w:val="24"/>
          <w:szCs w:val="24"/>
        </w:rPr>
      </w:pPr>
      <w:r w:rsidRPr="002B259F">
        <w:rPr>
          <w:rFonts w:asciiTheme="majorHAnsi" w:hAnsiTheme="majorHAnsi" w:cstheme="majorBidi"/>
          <w:sz w:val="24"/>
          <w:szCs w:val="24"/>
        </w:rPr>
        <w:t xml:space="preserve">Al-Qurtubi mengatakan: disebutkan bahwa pemahaman dari makna </w:t>
      </w:r>
      <w:r w:rsidRPr="00312A4D">
        <w:rPr>
          <w:rFonts w:ascii="Sakkal Majalla" w:hAnsi="Sakkal Majalla" w:cs="Sakkal Majalla"/>
          <w:sz w:val="36"/>
          <w:szCs w:val="36"/>
          <w:rtl/>
        </w:rPr>
        <w:t>أنا عند ظن عبدي بي</w:t>
      </w:r>
      <w:r w:rsidRPr="00312A4D">
        <w:rPr>
          <w:rFonts w:ascii="Sakkal Majalla" w:hAnsi="Sakkal Majalla" w:cs="Sakkal Majalla"/>
          <w:sz w:val="36"/>
          <w:szCs w:val="36"/>
        </w:rPr>
        <w:t xml:space="preserve"> </w:t>
      </w:r>
      <w:r w:rsidRPr="002B259F">
        <w:rPr>
          <w:rFonts w:asciiTheme="majorHAnsi" w:hAnsiTheme="majorHAnsi" w:cstheme="majorBidi"/>
          <w:sz w:val="24"/>
          <w:szCs w:val="24"/>
        </w:rPr>
        <w:t>adalah prasangka atau pikiran terhadap terkabulnya doa, diterimanya taubat, diampuni dosa ketika minta ampun, dibalasi ketika beribadah, dengan syarat berpegang teguh dengan benarnya janji Allah. Berdoalah kalian kepada Allah dan kalian harus dalam keadaan yakin dengan terkabulnya doa itu. Seseorang harus bersungguh-sungguh melakukan hal yang diyakininya bahwa Allah menerima taubatnya, mengampuninya, karena memang itulah yang dijanjikan Allah. Jika dia meyakini atau menyangka bahwa Allah tidak menerima taubatnya dan taubatnya itu tidak bermanfaat baginya, maka itu adalah bentuk keputusasaan dari rahmat Allah, dan itu termasuk dosa besar</w:t>
      </w:r>
      <w:r w:rsidR="008872A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21"/>
      </w:r>
    </w:p>
    <w:p w14:paraId="0E101833" w14:textId="77777777" w:rsidR="003A7B6B" w:rsidRDefault="003A7B6B" w:rsidP="003A7B6B">
      <w:pPr>
        <w:spacing w:line="276" w:lineRule="auto"/>
        <w:ind w:firstLine="720"/>
        <w:jc w:val="both"/>
        <w:rPr>
          <w:rFonts w:asciiTheme="majorHAnsi" w:hAnsiTheme="majorHAnsi" w:cstheme="majorBidi"/>
          <w:sz w:val="24"/>
          <w:szCs w:val="24"/>
        </w:rPr>
      </w:pPr>
      <w:r w:rsidRPr="002B259F">
        <w:rPr>
          <w:rFonts w:asciiTheme="majorHAnsi" w:hAnsiTheme="majorHAnsi" w:cstheme="majorBidi"/>
          <w:sz w:val="24"/>
          <w:szCs w:val="24"/>
        </w:rPr>
        <w:t xml:space="preserve">Dalam penelitian ini, peneliti membatasi kajian penelitian pada matan </w:t>
      </w:r>
      <w:r w:rsidRPr="00312A4D">
        <w:rPr>
          <w:rFonts w:ascii="Sakkal Majalla" w:hAnsi="Sakkal Majalla" w:cs="Sakkal Majalla"/>
          <w:sz w:val="36"/>
          <w:szCs w:val="36"/>
          <w:rtl/>
        </w:rPr>
        <w:t>أنا عند ظن عبدي بي</w:t>
      </w:r>
      <w:r w:rsidRPr="002B259F">
        <w:rPr>
          <w:rFonts w:asciiTheme="majorHAnsi" w:hAnsiTheme="majorHAnsi" w:cs="Traditional Arabic"/>
          <w:sz w:val="24"/>
          <w:szCs w:val="24"/>
        </w:rPr>
        <w:t xml:space="preserve"> karena di dalamnya ada ajakan untuk berpikir positif, dan peringatan agar tidak berpikir negatif</w:t>
      </w:r>
      <w:r w:rsidRPr="002B259F">
        <w:rPr>
          <w:rFonts w:asciiTheme="majorHAnsi" w:hAnsiTheme="majorHAnsi" w:cstheme="majorBidi"/>
          <w:sz w:val="24"/>
          <w:szCs w:val="24"/>
        </w:rPr>
        <w:t xml:space="preserve">. </w:t>
      </w:r>
      <w:proofErr w:type="gramStart"/>
      <w:r w:rsidRPr="002B259F">
        <w:rPr>
          <w:rFonts w:asciiTheme="majorHAnsi" w:hAnsiTheme="majorHAnsi" w:cstheme="majorBidi"/>
          <w:sz w:val="24"/>
          <w:szCs w:val="24"/>
        </w:rPr>
        <w:t>Secara  gramatika</w:t>
      </w:r>
      <w:proofErr w:type="gramEnd"/>
      <w:r>
        <w:rPr>
          <w:rFonts w:asciiTheme="majorHAnsi" w:hAnsiTheme="majorHAnsi" w:cstheme="majorBidi"/>
          <w:sz w:val="24"/>
          <w:szCs w:val="24"/>
        </w:rPr>
        <w:t xml:space="preserve"> </w:t>
      </w:r>
      <w:r w:rsidRPr="002B259F">
        <w:rPr>
          <w:rFonts w:asciiTheme="majorHAnsi" w:hAnsiTheme="majorHAnsi" w:cstheme="majorBidi"/>
          <w:sz w:val="24"/>
          <w:szCs w:val="24"/>
        </w:rPr>
        <w:t>dan balaghah, diksi hadits menguatkan bahwa Allah akan berbuat seperti apa yang dipikirkan oleh hambaNya</w:t>
      </w:r>
      <w:r>
        <w:rPr>
          <w:rFonts w:asciiTheme="majorHAnsi" w:hAnsiTheme="majorHAnsi" w:cstheme="majorBidi"/>
          <w:sz w:val="24"/>
          <w:szCs w:val="24"/>
        </w:rPr>
        <w:t xml:space="preserve"> (positif atau negatif)</w:t>
      </w:r>
      <w:r w:rsidRPr="002B259F">
        <w:rPr>
          <w:rFonts w:asciiTheme="majorHAnsi" w:hAnsiTheme="majorHAnsi" w:cstheme="majorBidi"/>
          <w:sz w:val="24"/>
          <w:szCs w:val="24"/>
        </w:rPr>
        <w:t xml:space="preserve">, karena di dalamnya terdapat </w:t>
      </w:r>
      <w:r w:rsidRPr="002B259F">
        <w:rPr>
          <w:rFonts w:asciiTheme="majorHAnsi" w:hAnsiTheme="majorHAnsi" w:cstheme="majorBidi"/>
          <w:i/>
          <w:iCs/>
          <w:sz w:val="24"/>
          <w:szCs w:val="24"/>
        </w:rPr>
        <w:t xml:space="preserve">taukid </w:t>
      </w:r>
      <w:r w:rsidRPr="002B259F">
        <w:rPr>
          <w:rFonts w:asciiTheme="majorHAnsi" w:hAnsiTheme="majorHAnsi" w:cstheme="majorBidi"/>
          <w:sz w:val="24"/>
          <w:szCs w:val="24"/>
        </w:rPr>
        <w:t xml:space="preserve">(penguat pernyataan), yaitu matan hadits yang berbentuk </w:t>
      </w:r>
      <w:r w:rsidRPr="002B259F">
        <w:rPr>
          <w:rFonts w:asciiTheme="majorHAnsi" w:hAnsiTheme="majorHAnsi" w:cstheme="majorBidi"/>
          <w:i/>
          <w:iCs/>
          <w:sz w:val="24"/>
          <w:szCs w:val="24"/>
        </w:rPr>
        <w:t>jumlah khobariyah</w:t>
      </w:r>
      <w:r w:rsidRPr="002B259F">
        <w:rPr>
          <w:rFonts w:asciiTheme="majorHAnsi" w:hAnsiTheme="majorHAnsi" w:cstheme="majorBidi"/>
          <w:sz w:val="24"/>
          <w:szCs w:val="24"/>
        </w:rPr>
        <w:t xml:space="preserve">. </w:t>
      </w:r>
      <w:r w:rsidRPr="002B259F">
        <w:rPr>
          <w:rFonts w:asciiTheme="majorHAnsi" w:hAnsiTheme="majorHAnsi" w:cstheme="majorBidi"/>
          <w:i/>
          <w:iCs/>
          <w:sz w:val="24"/>
          <w:szCs w:val="24"/>
        </w:rPr>
        <w:t>Jumlah khobariyah</w:t>
      </w:r>
      <w:r w:rsidRPr="002B259F">
        <w:rPr>
          <w:rFonts w:asciiTheme="majorHAnsi" w:hAnsiTheme="majorHAnsi" w:cstheme="majorBidi"/>
          <w:sz w:val="24"/>
          <w:szCs w:val="24"/>
        </w:rPr>
        <w:t xml:space="preserve"> </w:t>
      </w:r>
      <w:r>
        <w:rPr>
          <w:rFonts w:asciiTheme="majorHAnsi" w:hAnsiTheme="majorHAnsi" w:cstheme="majorBidi"/>
          <w:sz w:val="24"/>
          <w:szCs w:val="24"/>
        </w:rPr>
        <w:t xml:space="preserve">ini </w:t>
      </w:r>
      <w:r w:rsidRPr="002B259F">
        <w:rPr>
          <w:rFonts w:asciiTheme="majorHAnsi" w:hAnsiTheme="majorHAnsi" w:cstheme="majorBidi"/>
          <w:sz w:val="24"/>
          <w:szCs w:val="24"/>
        </w:rPr>
        <w:t xml:space="preserve">dikuatkan </w:t>
      </w:r>
      <w:r>
        <w:rPr>
          <w:rFonts w:asciiTheme="majorHAnsi" w:hAnsiTheme="majorHAnsi" w:cstheme="majorBidi"/>
          <w:sz w:val="24"/>
          <w:szCs w:val="24"/>
        </w:rPr>
        <w:t xml:space="preserve">oleh </w:t>
      </w:r>
      <w:r w:rsidRPr="008872AF">
        <w:rPr>
          <w:rFonts w:asciiTheme="majorHAnsi" w:hAnsiTheme="majorHAnsi" w:cstheme="majorBidi"/>
          <w:i/>
          <w:iCs/>
          <w:sz w:val="24"/>
          <w:szCs w:val="24"/>
        </w:rPr>
        <w:t>dhamir al-fashl</w:t>
      </w:r>
      <w:r w:rsidRPr="008872AF">
        <w:rPr>
          <w:rFonts w:asciiTheme="majorHAnsi" w:hAnsiTheme="majorHAnsi" w:cstheme="majorBidi"/>
          <w:sz w:val="24"/>
          <w:szCs w:val="24"/>
        </w:rPr>
        <w:t xml:space="preserve"> di awal hadits dan</w:t>
      </w:r>
      <w:r w:rsidRPr="008872AF">
        <w:rPr>
          <w:rFonts w:asciiTheme="majorHAnsi" w:hAnsiTheme="majorHAnsi" w:cstheme="majorBidi"/>
          <w:i/>
          <w:iCs/>
          <w:sz w:val="24"/>
          <w:szCs w:val="24"/>
        </w:rPr>
        <w:t xml:space="preserve"> </w:t>
      </w:r>
      <w:r w:rsidRPr="002B259F">
        <w:rPr>
          <w:rFonts w:asciiTheme="majorHAnsi" w:hAnsiTheme="majorHAnsi" w:cstheme="majorBidi"/>
          <w:i/>
          <w:iCs/>
          <w:sz w:val="24"/>
          <w:szCs w:val="24"/>
        </w:rPr>
        <w:t>ismiyyatul jumlah</w:t>
      </w:r>
      <w:r w:rsidRPr="002B259F">
        <w:rPr>
          <w:rFonts w:asciiTheme="majorHAnsi" w:hAnsiTheme="majorHAnsi" w:cstheme="majorBidi"/>
          <w:sz w:val="24"/>
          <w:szCs w:val="24"/>
        </w:rPr>
        <w:t xml:space="preserve"> (kalimat yang didahului dengan isim). </w:t>
      </w:r>
      <w:r>
        <w:rPr>
          <w:rFonts w:asciiTheme="majorHAnsi" w:hAnsiTheme="majorHAnsi" w:cstheme="majorBidi"/>
          <w:sz w:val="24"/>
          <w:szCs w:val="24"/>
        </w:rPr>
        <w:t>Namun j</w:t>
      </w:r>
      <w:r w:rsidRPr="002B259F">
        <w:rPr>
          <w:rFonts w:asciiTheme="majorHAnsi" w:hAnsiTheme="majorHAnsi" w:cstheme="majorBidi"/>
          <w:sz w:val="24"/>
          <w:szCs w:val="24"/>
        </w:rPr>
        <w:t>ika dikaji secara mendalam menurut perspektif gramatika dan balaghah, matan hadits berisi ajakan untuk berpikir positif</w:t>
      </w:r>
      <w:r>
        <w:rPr>
          <w:rFonts w:asciiTheme="majorHAnsi" w:hAnsiTheme="majorHAnsi" w:cstheme="majorBidi"/>
          <w:sz w:val="24"/>
          <w:szCs w:val="24"/>
        </w:rPr>
        <w:t>, bukan negatif</w:t>
      </w:r>
      <w:r w:rsidRPr="002B259F">
        <w:rPr>
          <w:rFonts w:asciiTheme="majorHAnsi" w:hAnsiTheme="majorHAnsi" w:cstheme="majorBidi"/>
          <w:sz w:val="24"/>
          <w:szCs w:val="24"/>
        </w:rPr>
        <w:t xml:space="preserve">. Oleh karena itu peneliti tertarik untuk meneliti berpikir positif pada matan hadits </w:t>
      </w:r>
      <w:r w:rsidRPr="002B259F">
        <w:rPr>
          <w:rFonts w:asciiTheme="majorHAnsi" w:hAnsiTheme="majorHAnsi" w:cstheme="majorBidi"/>
          <w:i/>
          <w:iCs/>
          <w:sz w:val="24"/>
          <w:szCs w:val="24"/>
        </w:rPr>
        <w:t>“ana ‘inda zhanni ‘abdi bi”</w:t>
      </w:r>
      <w:r w:rsidRPr="002B259F">
        <w:rPr>
          <w:rFonts w:asciiTheme="majorHAnsi" w:hAnsiTheme="majorHAnsi" w:cstheme="majorBidi"/>
          <w:sz w:val="24"/>
          <w:szCs w:val="24"/>
        </w:rPr>
        <w:t xml:space="preserve"> dalam pe</w:t>
      </w:r>
      <w:r>
        <w:rPr>
          <w:rFonts w:asciiTheme="majorHAnsi" w:hAnsiTheme="majorHAnsi" w:cstheme="majorBidi"/>
          <w:sz w:val="24"/>
          <w:szCs w:val="24"/>
        </w:rPr>
        <w:t xml:space="preserve">rspektif gramatika dan balaghah untuk mengetahui ajakan berpikir positif yang terdapat di dalamnya. </w:t>
      </w:r>
    </w:p>
    <w:p w14:paraId="1A7D06B7" w14:textId="77777777" w:rsidR="004C7CAC" w:rsidRPr="008F5DE0" w:rsidRDefault="004C7CAC" w:rsidP="004C7CAC">
      <w:pPr>
        <w:jc w:val="both"/>
        <w:rPr>
          <w:rFonts w:ascii="Cambria" w:hAnsi="Cambria"/>
          <w:sz w:val="22"/>
          <w:szCs w:val="22"/>
        </w:rPr>
      </w:pPr>
    </w:p>
    <w:p w14:paraId="49775812" w14:textId="77777777" w:rsidR="004C7CAC" w:rsidRPr="008F5DE0" w:rsidRDefault="004C7CAC" w:rsidP="004F761B">
      <w:pPr>
        <w:pStyle w:val="Heading1"/>
        <w:spacing w:line="240" w:lineRule="auto"/>
        <w:jc w:val="both"/>
        <w:rPr>
          <w:rFonts w:ascii="Cambria" w:hAnsi="Cambria"/>
          <w:b w:val="0"/>
          <w:sz w:val="22"/>
          <w:szCs w:val="22"/>
        </w:rPr>
      </w:pPr>
      <w:r w:rsidRPr="008F5DE0">
        <w:rPr>
          <w:rFonts w:ascii="Cambria" w:hAnsi="Cambria"/>
          <w:bCs w:val="0"/>
          <w:sz w:val="22"/>
          <w:szCs w:val="22"/>
        </w:rPr>
        <w:lastRenderedPageBreak/>
        <w:t>METODE PENELITIAN</w:t>
      </w:r>
      <w:r w:rsidR="00320C92" w:rsidRPr="008F5DE0">
        <w:rPr>
          <w:rFonts w:ascii="Cambria" w:hAnsi="Cambria"/>
          <w:b w:val="0"/>
          <w:sz w:val="22"/>
          <w:szCs w:val="22"/>
        </w:rPr>
        <w:t xml:space="preserve"> </w:t>
      </w:r>
    </w:p>
    <w:p w14:paraId="027A9039" w14:textId="77777777" w:rsidR="004B09CA" w:rsidRDefault="004B09CA" w:rsidP="004B09CA">
      <w:pPr>
        <w:spacing w:line="276" w:lineRule="auto"/>
        <w:ind w:firstLine="720"/>
        <w:jc w:val="both"/>
        <w:rPr>
          <w:rFonts w:asciiTheme="majorHAnsi" w:hAnsiTheme="majorHAnsi" w:cs="Traditional Arabic"/>
          <w:sz w:val="24"/>
          <w:szCs w:val="24"/>
        </w:rPr>
      </w:pPr>
      <w:r>
        <w:rPr>
          <w:rFonts w:asciiTheme="majorHAnsi" w:hAnsiTheme="majorHAnsi" w:cstheme="majorBidi"/>
          <w:sz w:val="24"/>
          <w:szCs w:val="24"/>
        </w:rPr>
        <w:t xml:space="preserve">Penelitian ini adalah penelitian kepustakaan </w:t>
      </w:r>
      <w:r w:rsidRPr="001E19B1">
        <w:rPr>
          <w:rFonts w:asciiTheme="majorHAnsi" w:hAnsiTheme="majorHAnsi" w:cstheme="majorBidi"/>
          <w:i/>
          <w:iCs/>
          <w:sz w:val="24"/>
          <w:szCs w:val="24"/>
        </w:rPr>
        <w:t>(library research)</w:t>
      </w:r>
      <w:r w:rsidR="004F761B">
        <w:rPr>
          <w:rFonts w:asciiTheme="majorHAnsi" w:hAnsiTheme="majorHAnsi" w:cstheme="majorBidi"/>
          <w:sz w:val="24"/>
          <w:szCs w:val="24"/>
        </w:rPr>
        <w:t xml:space="preserve"> dengan menganalisis berpikir positif pada hadits </w:t>
      </w:r>
      <w:r w:rsidR="004F761B" w:rsidRPr="004F761B">
        <w:rPr>
          <w:rFonts w:asciiTheme="majorHAnsi" w:hAnsiTheme="majorHAnsi" w:cstheme="majorBidi"/>
          <w:i/>
          <w:iCs/>
          <w:sz w:val="24"/>
          <w:szCs w:val="24"/>
        </w:rPr>
        <w:t>“ana ‘inda zhanni ‘abdi bi”</w:t>
      </w:r>
      <w:r w:rsidR="004F761B">
        <w:rPr>
          <w:rFonts w:asciiTheme="majorHAnsi" w:hAnsiTheme="majorHAnsi" w:cstheme="majorBidi"/>
          <w:sz w:val="24"/>
          <w:szCs w:val="24"/>
        </w:rPr>
        <w:t xml:space="preserve">. </w:t>
      </w:r>
      <w:r>
        <w:rPr>
          <w:rFonts w:asciiTheme="majorHAnsi" w:hAnsiTheme="majorHAnsi" w:cstheme="majorBidi"/>
          <w:sz w:val="24"/>
          <w:szCs w:val="24"/>
        </w:rPr>
        <w:t xml:space="preserve">Dalam penelitian ini peneliti menggunakan al-qur’an, hadits dan buku-buku yang berkaitan dengan judul sebagai rujukan untuk mengumpulkan data-data tentang berpikir positif yang terdapat dalam matan hadits </w:t>
      </w:r>
      <w:r w:rsidRPr="006A3106">
        <w:rPr>
          <w:rFonts w:ascii="Sakkal Majalla" w:hAnsi="Sakkal Majalla" w:cs="Sakkal Majalla"/>
          <w:sz w:val="36"/>
          <w:szCs w:val="36"/>
          <w:rtl/>
        </w:rPr>
        <w:t xml:space="preserve">أنا عند ظن عبدي </w:t>
      </w:r>
      <w:proofErr w:type="gramStart"/>
      <w:r w:rsidRPr="006A3106">
        <w:rPr>
          <w:rFonts w:ascii="Sakkal Majalla" w:hAnsi="Sakkal Majalla" w:cs="Sakkal Majalla"/>
          <w:sz w:val="36"/>
          <w:szCs w:val="36"/>
          <w:rtl/>
        </w:rPr>
        <w:t>بي</w:t>
      </w:r>
      <w:r>
        <w:rPr>
          <w:rFonts w:asciiTheme="majorHAnsi" w:hAnsiTheme="majorHAnsi" w:cs="Traditional Arabic"/>
          <w:sz w:val="36"/>
          <w:szCs w:val="36"/>
          <w:rtl/>
        </w:rPr>
        <w:t xml:space="preserve"> </w:t>
      </w:r>
      <w:r>
        <w:rPr>
          <w:rFonts w:asciiTheme="majorHAnsi" w:hAnsiTheme="majorHAnsi" w:cs="Traditional Arabic"/>
          <w:sz w:val="36"/>
          <w:szCs w:val="36"/>
        </w:rPr>
        <w:t xml:space="preserve"> </w:t>
      </w:r>
      <w:r>
        <w:rPr>
          <w:rFonts w:asciiTheme="majorHAnsi" w:hAnsiTheme="majorHAnsi" w:cs="Traditional Arabic"/>
          <w:sz w:val="24"/>
          <w:szCs w:val="24"/>
        </w:rPr>
        <w:t>menurut</w:t>
      </w:r>
      <w:proofErr w:type="gramEnd"/>
      <w:r>
        <w:rPr>
          <w:rFonts w:asciiTheme="majorHAnsi" w:hAnsiTheme="majorHAnsi" w:cs="Traditional Arabic"/>
          <w:sz w:val="24"/>
          <w:szCs w:val="24"/>
        </w:rPr>
        <w:t xml:space="preserve"> perspektif gramatika dan balaghah. Teknik pengumpulan data adalah dengan melakukan penelaahan terhadap matan hadits dan buku-buku tersebut. Data-data yang diperoleh diolah dengan teknik pengumpulan data dengan tahapan sebagai berikut:</w:t>
      </w:r>
    </w:p>
    <w:p w14:paraId="32FB7A7A" w14:textId="77777777" w:rsidR="004B09CA" w:rsidRDefault="004B09CA" w:rsidP="004B09CA">
      <w:pPr>
        <w:pStyle w:val="ListParagraph"/>
        <w:numPr>
          <w:ilvl w:val="0"/>
          <w:numId w:val="3"/>
        </w:numPr>
        <w:spacing w:after="200" w:line="276" w:lineRule="auto"/>
        <w:ind w:left="284" w:hanging="284"/>
        <w:jc w:val="both"/>
        <w:rPr>
          <w:rFonts w:asciiTheme="majorHAnsi" w:hAnsiTheme="majorHAnsi" w:cstheme="majorBidi"/>
          <w:sz w:val="24"/>
          <w:szCs w:val="24"/>
        </w:rPr>
      </w:pPr>
      <w:r>
        <w:rPr>
          <w:rFonts w:asciiTheme="majorHAnsi" w:hAnsiTheme="majorHAnsi" w:cstheme="majorBidi"/>
          <w:sz w:val="24"/>
          <w:szCs w:val="24"/>
        </w:rPr>
        <w:t>Mengumpulkan data tentang berpikir positif menurut al-Qur’an, hadits, dan ulama.</w:t>
      </w:r>
    </w:p>
    <w:p w14:paraId="749674C2" w14:textId="77777777" w:rsidR="004B09CA" w:rsidRPr="00217FDB" w:rsidRDefault="004B09CA" w:rsidP="004B09CA">
      <w:pPr>
        <w:pStyle w:val="ListParagraph"/>
        <w:numPr>
          <w:ilvl w:val="0"/>
          <w:numId w:val="3"/>
        </w:numPr>
        <w:spacing w:after="200" w:line="276" w:lineRule="auto"/>
        <w:ind w:left="284" w:hanging="284"/>
        <w:jc w:val="both"/>
        <w:rPr>
          <w:rFonts w:asciiTheme="majorHAnsi" w:hAnsiTheme="majorHAnsi" w:cstheme="majorBidi"/>
          <w:sz w:val="24"/>
          <w:szCs w:val="24"/>
        </w:rPr>
      </w:pPr>
      <w:r w:rsidRPr="00217FDB">
        <w:rPr>
          <w:rFonts w:asciiTheme="majorHAnsi" w:hAnsiTheme="majorHAnsi" w:cstheme="majorBidi"/>
          <w:sz w:val="24"/>
          <w:szCs w:val="24"/>
        </w:rPr>
        <w:t xml:space="preserve">Menganalisis matan hadits </w:t>
      </w:r>
      <w:r w:rsidRPr="00217FDB">
        <w:rPr>
          <w:rFonts w:ascii="Sakkal Majalla" w:hAnsi="Sakkal Majalla" w:cs="Sakkal Majalla"/>
          <w:sz w:val="36"/>
          <w:szCs w:val="36"/>
          <w:rtl/>
        </w:rPr>
        <w:t xml:space="preserve">أنا عند ظن عبدي </w:t>
      </w:r>
      <w:proofErr w:type="gramStart"/>
      <w:r w:rsidRPr="00217FDB">
        <w:rPr>
          <w:rFonts w:ascii="Sakkal Majalla" w:hAnsi="Sakkal Majalla" w:cs="Sakkal Majalla"/>
          <w:sz w:val="36"/>
          <w:szCs w:val="36"/>
          <w:rtl/>
        </w:rPr>
        <w:t>بي</w:t>
      </w:r>
      <w:r w:rsidRPr="00217FDB">
        <w:rPr>
          <w:rFonts w:asciiTheme="majorHAnsi" w:hAnsiTheme="majorHAnsi" w:cs="Traditional Arabic"/>
          <w:sz w:val="36"/>
          <w:szCs w:val="36"/>
          <w:rtl/>
        </w:rPr>
        <w:t xml:space="preserve"> </w:t>
      </w:r>
      <w:r w:rsidRPr="00217FDB">
        <w:rPr>
          <w:rFonts w:asciiTheme="majorHAnsi" w:hAnsiTheme="majorHAnsi" w:cs="Traditional Arabic"/>
          <w:sz w:val="36"/>
          <w:szCs w:val="36"/>
        </w:rPr>
        <w:t xml:space="preserve"> </w:t>
      </w:r>
      <w:r w:rsidRPr="00217FDB">
        <w:rPr>
          <w:rFonts w:asciiTheme="majorHAnsi" w:hAnsiTheme="majorHAnsi" w:cs="Traditional Arabic"/>
          <w:sz w:val="24"/>
          <w:szCs w:val="24"/>
        </w:rPr>
        <w:t>menurut</w:t>
      </w:r>
      <w:proofErr w:type="gramEnd"/>
      <w:r w:rsidRPr="00217FDB">
        <w:rPr>
          <w:rFonts w:asciiTheme="majorHAnsi" w:hAnsiTheme="majorHAnsi" w:cs="Traditional Arabic"/>
          <w:sz w:val="24"/>
          <w:szCs w:val="24"/>
        </w:rPr>
        <w:t xml:space="preserve"> perspektif gramatika dan</w:t>
      </w:r>
      <w:r>
        <w:rPr>
          <w:rFonts w:asciiTheme="majorHAnsi" w:hAnsiTheme="majorHAnsi" w:cs="Traditional Arabic"/>
          <w:sz w:val="24"/>
          <w:szCs w:val="24"/>
        </w:rPr>
        <w:t xml:space="preserve"> balaghah untuk mengetahui ajakan</w:t>
      </w:r>
      <w:r w:rsidRPr="00217FDB">
        <w:rPr>
          <w:rFonts w:asciiTheme="majorHAnsi" w:hAnsiTheme="majorHAnsi" w:cs="Traditional Arabic"/>
          <w:sz w:val="24"/>
          <w:szCs w:val="24"/>
        </w:rPr>
        <w:t xml:space="preserve"> berpikir positif yang terdapat di dalamnya.</w:t>
      </w:r>
    </w:p>
    <w:p w14:paraId="4B0A3089" w14:textId="77777777" w:rsidR="00320C92" w:rsidRPr="004B09CA" w:rsidRDefault="004B09CA" w:rsidP="004B09CA">
      <w:pPr>
        <w:pStyle w:val="ListParagraph"/>
        <w:numPr>
          <w:ilvl w:val="0"/>
          <w:numId w:val="3"/>
        </w:numPr>
        <w:spacing w:after="200" w:line="276" w:lineRule="auto"/>
        <w:ind w:left="284" w:hanging="284"/>
        <w:jc w:val="both"/>
        <w:rPr>
          <w:rFonts w:asciiTheme="majorHAnsi" w:hAnsiTheme="majorHAnsi" w:cstheme="majorBidi"/>
          <w:sz w:val="24"/>
          <w:szCs w:val="24"/>
        </w:rPr>
      </w:pPr>
      <w:r w:rsidRPr="00217FDB">
        <w:rPr>
          <w:rFonts w:asciiTheme="majorHAnsi" w:hAnsiTheme="majorHAnsi" w:cs="Traditional Arabic"/>
          <w:sz w:val="24"/>
          <w:szCs w:val="24"/>
        </w:rPr>
        <w:t>Melakukan verifikasi dan penyimpulan terhadap data dan analisis yang ditemukan.</w:t>
      </w:r>
    </w:p>
    <w:p w14:paraId="60F4CD90" w14:textId="77777777" w:rsidR="000B3BD5" w:rsidRDefault="00320C92" w:rsidP="004F761B">
      <w:pPr>
        <w:widowControl w:val="0"/>
        <w:autoSpaceDE w:val="0"/>
        <w:autoSpaceDN w:val="0"/>
        <w:adjustRightInd w:val="0"/>
        <w:spacing w:after="40"/>
        <w:ind w:right="-40"/>
        <w:rPr>
          <w:rFonts w:ascii="Cambria" w:hAnsi="Cambria"/>
          <w:sz w:val="24"/>
          <w:szCs w:val="24"/>
        </w:rPr>
      </w:pPr>
      <w:r w:rsidRPr="008F5DE0">
        <w:rPr>
          <w:rFonts w:ascii="Cambria" w:hAnsi="Cambria"/>
          <w:b/>
          <w:bCs/>
          <w:noProof/>
          <w:sz w:val="24"/>
          <w:szCs w:val="24"/>
        </w:rPr>
        <w:t>P</w:t>
      </w:r>
      <w:r w:rsidR="00F000D4" w:rsidRPr="008F5DE0">
        <w:rPr>
          <w:rFonts w:ascii="Cambria" w:hAnsi="Cambria"/>
          <w:b/>
          <w:bCs/>
          <w:noProof/>
          <w:sz w:val="24"/>
          <w:szCs w:val="24"/>
        </w:rPr>
        <w:t>EMBAHASAN</w:t>
      </w:r>
      <w:r w:rsidRPr="008F5DE0">
        <w:rPr>
          <w:rFonts w:ascii="Cambria" w:hAnsi="Cambria"/>
          <w:b/>
          <w:bCs/>
          <w:noProof/>
          <w:sz w:val="24"/>
          <w:szCs w:val="24"/>
        </w:rPr>
        <w:t xml:space="preserve"> </w:t>
      </w:r>
    </w:p>
    <w:p w14:paraId="2A7EE654" w14:textId="77777777" w:rsidR="000B3BD5" w:rsidRPr="002D1BCF" w:rsidRDefault="000B3BD5" w:rsidP="000B3BD5">
      <w:pPr>
        <w:pStyle w:val="ListParagraph"/>
        <w:widowControl w:val="0"/>
        <w:numPr>
          <w:ilvl w:val="0"/>
          <w:numId w:val="4"/>
        </w:numPr>
        <w:autoSpaceDE w:val="0"/>
        <w:autoSpaceDN w:val="0"/>
        <w:ind w:left="284" w:hanging="284"/>
        <w:contextualSpacing w:val="0"/>
        <w:jc w:val="both"/>
        <w:rPr>
          <w:rFonts w:asciiTheme="majorHAnsi" w:hAnsiTheme="majorHAnsi" w:cstheme="majorBidi"/>
          <w:b/>
          <w:bCs/>
          <w:sz w:val="24"/>
          <w:szCs w:val="24"/>
        </w:rPr>
      </w:pPr>
      <w:r w:rsidRPr="002D1BCF">
        <w:rPr>
          <w:rFonts w:asciiTheme="majorHAnsi" w:hAnsiTheme="majorHAnsi" w:cstheme="majorBidi"/>
          <w:b/>
          <w:bCs/>
          <w:sz w:val="24"/>
          <w:szCs w:val="24"/>
          <w:lang w:val="id-ID"/>
        </w:rPr>
        <w:t xml:space="preserve">Berpikir Positif Dalam </w:t>
      </w:r>
      <w:r w:rsidRPr="002D1BCF">
        <w:rPr>
          <w:rFonts w:asciiTheme="majorHAnsi" w:hAnsiTheme="majorHAnsi" w:cstheme="majorBidi"/>
          <w:b/>
          <w:bCs/>
          <w:sz w:val="24"/>
          <w:szCs w:val="24"/>
        </w:rPr>
        <w:t>Al-Qur’an</w:t>
      </w:r>
    </w:p>
    <w:p w14:paraId="6156F643" w14:textId="77777777" w:rsidR="000B3BD5" w:rsidRDefault="000B3BD5" w:rsidP="000B3BD5">
      <w:pPr>
        <w:jc w:val="both"/>
        <w:rPr>
          <w:rFonts w:asciiTheme="majorHAnsi" w:hAnsiTheme="majorHAnsi" w:cstheme="majorBidi"/>
          <w:sz w:val="24"/>
          <w:szCs w:val="24"/>
        </w:rPr>
      </w:pPr>
    </w:p>
    <w:p w14:paraId="603248B2" w14:textId="77777777" w:rsidR="000B3BD5" w:rsidRPr="00C87866" w:rsidRDefault="000B3BD5" w:rsidP="000B3BD5">
      <w:pPr>
        <w:ind w:left="284" w:firstLine="720"/>
        <w:jc w:val="both"/>
        <w:rPr>
          <w:rFonts w:asciiTheme="majorHAnsi" w:hAnsiTheme="majorHAnsi" w:cstheme="majorBidi"/>
          <w:sz w:val="24"/>
          <w:szCs w:val="24"/>
          <w:rtl/>
        </w:rPr>
      </w:pPr>
      <w:r w:rsidRPr="00C87866">
        <w:rPr>
          <w:rFonts w:asciiTheme="majorHAnsi" w:hAnsiTheme="majorHAnsi" w:cstheme="majorBidi"/>
          <w:sz w:val="24"/>
          <w:szCs w:val="24"/>
        </w:rPr>
        <w:t xml:space="preserve">Berpikir merupakan aktivitas otak dengan menggunakan akal dalam rangka mempertimbangkan dan memutuskan sesuatu dalam ingatan. Aktivitas ini dilakukan oleh insan </w:t>
      </w:r>
      <w:r w:rsidRPr="00C87866">
        <w:rPr>
          <w:rFonts w:asciiTheme="majorHAnsi" w:hAnsiTheme="majorHAnsi" w:cstheme="majorBidi"/>
          <w:i/>
          <w:iCs/>
          <w:sz w:val="24"/>
          <w:szCs w:val="24"/>
        </w:rPr>
        <w:t>nathiq</w:t>
      </w:r>
      <w:r w:rsidRPr="00C87866">
        <w:rPr>
          <w:rFonts w:asciiTheme="majorHAnsi" w:hAnsiTheme="majorHAnsi" w:cstheme="majorBidi"/>
          <w:sz w:val="24"/>
          <w:szCs w:val="24"/>
        </w:rPr>
        <w:t xml:space="preserve"> setiap hari dalam rangka mengambil keputusan dan menemukan </w:t>
      </w:r>
      <w:r w:rsidRPr="00C87866">
        <w:rPr>
          <w:rFonts w:asciiTheme="majorHAnsi" w:hAnsiTheme="majorHAnsi" w:cstheme="majorBidi"/>
          <w:i/>
          <w:iCs/>
          <w:sz w:val="24"/>
          <w:szCs w:val="24"/>
        </w:rPr>
        <w:t>problem solving</w:t>
      </w:r>
      <w:r w:rsidRPr="00C87866">
        <w:rPr>
          <w:rFonts w:asciiTheme="majorHAnsi" w:hAnsiTheme="majorHAnsi" w:cstheme="majorBidi"/>
          <w:sz w:val="24"/>
          <w:szCs w:val="24"/>
        </w:rPr>
        <w:t xml:space="preserve"> yang terjadi dalam kehidupannya. Aktivitas ini bernilai tinggi sehingga Allah menyebut kata </w:t>
      </w:r>
      <w:r w:rsidRPr="00176C9C">
        <w:rPr>
          <w:rFonts w:ascii="Sakkal Majalla" w:hAnsi="Sakkal Majalla" w:cs="Sakkal Majalla"/>
          <w:sz w:val="36"/>
          <w:szCs w:val="36"/>
          <w:rtl/>
        </w:rPr>
        <w:t>فكر</w:t>
      </w:r>
      <w:r w:rsidRPr="00176C9C">
        <w:rPr>
          <w:rFonts w:ascii="Sakkal Majalla" w:hAnsi="Sakkal Majalla" w:cs="Sakkal Majalla"/>
          <w:sz w:val="24"/>
          <w:szCs w:val="24"/>
        </w:rPr>
        <w:t xml:space="preserve"> </w:t>
      </w:r>
      <w:r w:rsidRPr="00C87866">
        <w:rPr>
          <w:rFonts w:asciiTheme="majorHAnsi" w:hAnsiTheme="majorHAnsi" w:cstheme="majorBidi"/>
          <w:sz w:val="24"/>
          <w:szCs w:val="24"/>
        </w:rPr>
        <w:t>sebanyak 18 kali dalam al-Qur’an</w:t>
      </w:r>
      <w:r>
        <w:rPr>
          <w:rFonts w:asciiTheme="majorHAnsi" w:hAnsiTheme="majorHAnsi" w:cstheme="majorBidi"/>
          <w:sz w:val="24"/>
          <w:szCs w:val="24"/>
        </w:rPr>
        <w:t xml:space="preserve"> dengan berbagai redaksi seperti</w:t>
      </w:r>
      <w:r w:rsidRPr="00C87866">
        <w:rPr>
          <w:rFonts w:asciiTheme="majorHAnsi" w:hAnsiTheme="majorHAnsi" w:cstheme="majorBidi"/>
          <w:sz w:val="24"/>
          <w:szCs w:val="24"/>
        </w:rPr>
        <w:t xml:space="preserve">: </w:t>
      </w:r>
      <w:r w:rsidRPr="00176C9C">
        <w:rPr>
          <w:rFonts w:ascii="Sakkal Majalla" w:hAnsi="Sakkal Majalla" w:cs="Sakkal Majalla"/>
          <w:sz w:val="36"/>
          <w:szCs w:val="36"/>
          <w:rtl/>
        </w:rPr>
        <w:t>فكّر، تتفكّروا، يتفكّروا، يتفكّرون، تتفكّ</w:t>
      </w:r>
      <w:proofErr w:type="gramStart"/>
      <w:r w:rsidRPr="00176C9C">
        <w:rPr>
          <w:rFonts w:ascii="Sakkal Majalla" w:hAnsi="Sakkal Majalla" w:cs="Sakkal Majalla"/>
          <w:sz w:val="36"/>
          <w:szCs w:val="36"/>
          <w:rtl/>
        </w:rPr>
        <w:t>رون</w:t>
      </w:r>
      <w:r w:rsidRPr="00176C9C">
        <w:rPr>
          <w:rFonts w:ascii="Sakkal Majalla" w:hAnsi="Sakkal Majalla" w:cs="Sakkal Majalla"/>
          <w:sz w:val="24"/>
          <w:szCs w:val="24"/>
          <w:rtl/>
        </w:rPr>
        <w:t xml:space="preserve"> </w:t>
      </w:r>
      <w:r w:rsidRPr="00176C9C">
        <w:rPr>
          <w:rFonts w:ascii="Sakkal Majalla" w:hAnsi="Sakkal Majalla" w:cs="Sakkal Majalla"/>
          <w:sz w:val="24"/>
          <w:szCs w:val="24"/>
        </w:rPr>
        <w:t xml:space="preserve"> </w:t>
      </w:r>
      <w:r>
        <w:rPr>
          <w:rFonts w:asciiTheme="majorHAnsi" w:hAnsiTheme="majorHAnsi" w:cstheme="majorBidi"/>
          <w:sz w:val="24"/>
          <w:szCs w:val="24"/>
        </w:rPr>
        <w:t>.</w:t>
      </w:r>
      <w:proofErr w:type="gramEnd"/>
      <w:r>
        <w:rPr>
          <w:rFonts w:asciiTheme="majorHAnsi" w:hAnsiTheme="majorHAnsi" w:cstheme="majorBidi"/>
          <w:sz w:val="24"/>
          <w:szCs w:val="24"/>
        </w:rPr>
        <w:t xml:space="preserve"> Semua </w:t>
      </w:r>
      <w:r w:rsidRPr="00C87866">
        <w:rPr>
          <w:rFonts w:asciiTheme="majorHAnsi" w:hAnsiTheme="majorHAnsi" w:cstheme="majorBidi"/>
          <w:sz w:val="24"/>
          <w:szCs w:val="24"/>
        </w:rPr>
        <w:t xml:space="preserve">redaksi ini divariasikan dalam bentuk </w:t>
      </w:r>
      <w:r w:rsidRPr="00C87866">
        <w:rPr>
          <w:rFonts w:asciiTheme="majorHAnsi" w:hAnsiTheme="majorHAnsi" w:cstheme="majorBidi"/>
          <w:i/>
          <w:iCs/>
          <w:sz w:val="24"/>
          <w:szCs w:val="24"/>
        </w:rPr>
        <w:t>jumlah khabariyah</w:t>
      </w:r>
      <w:r w:rsidRPr="00C87866">
        <w:rPr>
          <w:rFonts w:asciiTheme="majorHAnsi" w:hAnsiTheme="majorHAnsi" w:cstheme="majorBidi"/>
          <w:sz w:val="24"/>
          <w:szCs w:val="24"/>
        </w:rPr>
        <w:t xml:space="preserve"> dan </w:t>
      </w:r>
      <w:r w:rsidRPr="00C87866">
        <w:rPr>
          <w:rFonts w:asciiTheme="majorHAnsi" w:hAnsiTheme="majorHAnsi" w:cstheme="majorBidi"/>
          <w:i/>
          <w:iCs/>
          <w:sz w:val="24"/>
          <w:szCs w:val="24"/>
        </w:rPr>
        <w:t>jumlah insya’iyah (amar, raja’, dan istifham inkari).</w:t>
      </w:r>
    </w:p>
    <w:p w14:paraId="041BC523" w14:textId="77777777" w:rsidR="000B3BD5" w:rsidRPr="006F6B1A" w:rsidRDefault="000B3BD5" w:rsidP="000B3BD5">
      <w:pPr>
        <w:ind w:left="284" w:firstLine="720"/>
        <w:jc w:val="both"/>
        <w:rPr>
          <w:rFonts w:asciiTheme="majorHAnsi" w:hAnsiTheme="majorHAnsi" w:cstheme="majorBidi"/>
          <w:sz w:val="24"/>
          <w:szCs w:val="24"/>
        </w:rPr>
      </w:pPr>
      <w:r w:rsidRPr="00C87866">
        <w:rPr>
          <w:rFonts w:asciiTheme="majorHAnsi" w:hAnsiTheme="majorHAnsi" w:cstheme="majorBidi"/>
          <w:sz w:val="24"/>
          <w:szCs w:val="24"/>
        </w:rPr>
        <w:t xml:space="preserve">Kata </w:t>
      </w:r>
      <w:r w:rsidRPr="00176C9C">
        <w:rPr>
          <w:rFonts w:ascii="Sakkal Majalla" w:hAnsi="Sakkal Majalla" w:cs="Sakkal Majalla"/>
          <w:sz w:val="36"/>
          <w:szCs w:val="36"/>
          <w:rtl/>
        </w:rPr>
        <w:t>فكر</w:t>
      </w:r>
      <w:r w:rsidRPr="00C87866">
        <w:rPr>
          <w:rFonts w:asciiTheme="majorHAnsi" w:hAnsiTheme="majorHAnsi" w:cstheme="majorBidi"/>
          <w:sz w:val="24"/>
          <w:szCs w:val="24"/>
        </w:rPr>
        <w:t xml:space="preserve"> yang terdapat dalam al-Qur’an </w:t>
      </w:r>
      <w:r>
        <w:rPr>
          <w:rFonts w:asciiTheme="majorHAnsi" w:hAnsiTheme="majorHAnsi" w:cstheme="majorBidi"/>
          <w:sz w:val="24"/>
          <w:szCs w:val="24"/>
        </w:rPr>
        <w:t>memerintahkan manusia untuk berpikir tentang tanda-tanda</w:t>
      </w:r>
      <w:r w:rsidRPr="00C87866">
        <w:rPr>
          <w:rFonts w:asciiTheme="majorHAnsi" w:hAnsiTheme="majorHAnsi" w:cstheme="majorBidi"/>
          <w:sz w:val="24"/>
          <w:szCs w:val="24"/>
        </w:rPr>
        <w:t xml:space="preserve"> kekuasan Allah</w:t>
      </w:r>
      <w:r>
        <w:rPr>
          <w:rFonts w:asciiTheme="majorHAnsi" w:hAnsiTheme="majorHAnsi" w:cstheme="majorBidi"/>
          <w:sz w:val="24"/>
          <w:szCs w:val="24"/>
        </w:rPr>
        <w:t xml:space="preserve"> yang terdapat pada dirinya</w:t>
      </w:r>
      <w:r w:rsidRPr="00C87866">
        <w:rPr>
          <w:rFonts w:asciiTheme="majorHAnsi" w:hAnsiTheme="majorHAnsi" w:cstheme="majorBidi"/>
          <w:sz w:val="24"/>
          <w:szCs w:val="24"/>
        </w:rPr>
        <w:t>, penciptaan langit dan bumi, alam semesta, kandungan al-Qur’an, kis</w:t>
      </w:r>
      <w:r>
        <w:rPr>
          <w:rFonts w:asciiTheme="majorHAnsi" w:hAnsiTheme="majorHAnsi" w:cstheme="majorBidi"/>
          <w:sz w:val="24"/>
          <w:szCs w:val="24"/>
        </w:rPr>
        <w:t>ah dan kejadian masa lampau, dan lain sebagainya</w:t>
      </w:r>
      <w:r w:rsidRPr="00C87866">
        <w:rPr>
          <w:rFonts w:asciiTheme="majorHAnsi" w:hAnsiTheme="majorHAnsi" w:cstheme="majorBidi"/>
          <w:sz w:val="24"/>
          <w:szCs w:val="24"/>
        </w:rPr>
        <w:t xml:space="preserve">. </w:t>
      </w:r>
      <w:r>
        <w:rPr>
          <w:rFonts w:asciiTheme="majorHAnsi" w:hAnsiTheme="majorHAnsi" w:cstheme="majorBidi"/>
          <w:sz w:val="24"/>
          <w:szCs w:val="24"/>
        </w:rPr>
        <w:t xml:space="preserve">Anjuran untuk berpikir dalam al-Qur’an tidak hanya dengan kata </w:t>
      </w:r>
      <w:r w:rsidRPr="00176C9C">
        <w:rPr>
          <w:rFonts w:ascii="Sakkal Majalla" w:hAnsi="Sakkal Majalla" w:cs="Sakkal Majalla"/>
          <w:sz w:val="36"/>
          <w:szCs w:val="36"/>
          <w:rtl/>
        </w:rPr>
        <w:t>فكر</w:t>
      </w:r>
      <w:r>
        <w:rPr>
          <w:rFonts w:asciiTheme="majorHAnsi" w:hAnsiTheme="majorHAnsi" w:cstheme="majorBidi"/>
          <w:sz w:val="24"/>
          <w:szCs w:val="24"/>
        </w:rPr>
        <w:t xml:space="preserve">, tetapi dengan kata-kata lain yang mengandung “sindiran”, diantaranya </w:t>
      </w:r>
      <w:r w:rsidRPr="00176C9C">
        <w:rPr>
          <w:rFonts w:ascii="Sakkal Majalla" w:hAnsi="Sakkal Majalla" w:cs="Sakkal Majalla"/>
          <w:sz w:val="36"/>
          <w:szCs w:val="36"/>
          <w:rtl/>
        </w:rPr>
        <w:t>أفلا تتذكّرون، إن كنتم تعقلون، أفلا يتدبّرون، أفلا تسمعون، أولم يروا، أفلا تبصرون</w:t>
      </w:r>
      <w:r>
        <w:rPr>
          <w:rFonts w:ascii="Traditional Arabic" w:hAnsi="Traditional Arabic" w:cs="Traditional Arabic"/>
          <w:sz w:val="36"/>
          <w:szCs w:val="36"/>
        </w:rPr>
        <w:t xml:space="preserve"> </w:t>
      </w:r>
      <w:r w:rsidRPr="00256679">
        <w:rPr>
          <w:rFonts w:asciiTheme="majorHAnsi" w:hAnsiTheme="majorHAnsi" w:cs="Traditional Arabic"/>
          <w:sz w:val="24"/>
          <w:szCs w:val="24"/>
        </w:rPr>
        <w:t>dan lain sebagainya.</w:t>
      </w:r>
      <w:r>
        <w:rPr>
          <w:rFonts w:asciiTheme="majorHAnsi" w:hAnsiTheme="majorHAnsi" w:cs="Traditional Arabic"/>
          <w:sz w:val="24"/>
          <w:szCs w:val="24"/>
        </w:rPr>
        <w:t xml:space="preserve"> </w:t>
      </w:r>
    </w:p>
    <w:p w14:paraId="3866757B" w14:textId="53EF13FB" w:rsidR="000B3BD5" w:rsidRPr="00856D07" w:rsidRDefault="003B64E4" w:rsidP="000B3BD5">
      <w:pPr>
        <w:ind w:left="284" w:firstLine="720"/>
        <w:jc w:val="both"/>
        <w:rPr>
          <w:rFonts w:asciiTheme="majorHAnsi" w:hAnsiTheme="majorHAnsi" w:cstheme="majorBidi"/>
          <w:sz w:val="24"/>
          <w:szCs w:val="24"/>
          <w:rtl/>
        </w:rPr>
      </w:pPr>
      <w:r>
        <w:rPr>
          <w:rFonts w:asciiTheme="majorHAnsi" w:hAnsiTheme="majorHAnsi" w:cstheme="majorBidi"/>
          <w:sz w:val="24"/>
          <w:szCs w:val="24"/>
        </w:rPr>
        <w:t>A</w:t>
      </w:r>
      <w:r w:rsidR="000B3BD5">
        <w:rPr>
          <w:rFonts w:asciiTheme="majorHAnsi" w:hAnsiTheme="majorHAnsi" w:cstheme="majorBidi"/>
          <w:sz w:val="24"/>
          <w:szCs w:val="24"/>
        </w:rPr>
        <w:t xml:space="preserve">l-Qur’an </w:t>
      </w:r>
      <w:r>
        <w:rPr>
          <w:rFonts w:asciiTheme="majorHAnsi" w:hAnsiTheme="majorHAnsi" w:cstheme="majorBidi"/>
          <w:sz w:val="24"/>
          <w:szCs w:val="24"/>
        </w:rPr>
        <w:t>sebagai kalam Allah yang mencakup semua aspek kehidupan manusia</w:t>
      </w:r>
      <w:r w:rsidR="0043254A">
        <w:rPr>
          <w:rStyle w:val="FootnoteReference"/>
          <w:rFonts w:asciiTheme="majorHAnsi" w:hAnsiTheme="majorHAnsi" w:cstheme="majorBidi"/>
          <w:sz w:val="24"/>
          <w:szCs w:val="24"/>
        </w:rPr>
        <w:footnoteReference w:id="22"/>
      </w:r>
      <w:r>
        <w:rPr>
          <w:rFonts w:asciiTheme="majorHAnsi" w:hAnsiTheme="majorHAnsi" w:cstheme="majorBidi"/>
          <w:sz w:val="24"/>
          <w:szCs w:val="24"/>
        </w:rPr>
        <w:t xml:space="preserve"> mengandung</w:t>
      </w:r>
      <w:r w:rsidR="000B3BD5">
        <w:rPr>
          <w:rFonts w:asciiTheme="majorHAnsi" w:hAnsiTheme="majorHAnsi" w:cstheme="majorBidi"/>
          <w:sz w:val="24"/>
          <w:szCs w:val="24"/>
        </w:rPr>
        <w:t xml:space="preserve"> </w:t>
      </w:r>
      <w:r>
        <w:rPr>
          <w:rFonts w:asciiTheme="majorHAnsi" w:hAnsiTheme="majorHAnsi" w:cstheme="majorBidi"/>
          <w:sz w:val="24"/>
          <w:szCs w:val="24"/>
        </w:rPr>
        <w:t>ayat-</w:t>
      </w:r>
      <w:r w:rsidR="000B3BD5">
        <w:rPr>
          <w:rFonts w:asciiTheme="majorHAnsi" w:hAnsiTheme="majorHAnsi" w:cstheme="majorBidi"/>
          <w:sz w:val="24"/>
          <w:szCs w:val="24"/>
        </w:rPr>
        <w:t xml:space="preserve">ayat yang menganjurkan untuk berpikir, terutama berpikir positif, seperti yang terdapat dalam </w:t>
      </w:r>
      <w:proofErr w:type="gramStart"/>
      <w:r w:rsidR="000B3BD5" w:rsidRPr="00C87866">
        <w:rPr>
          <w:rFonts w:asciiTheme="majorHAnsi" w:hAnsiTheme="majorHAnsi" w:cstheme="majorBidi"/>
          <w:sz w:val="24"/>
          <w:szCs w:val="24"/>
        </w:rPr>
        <w:t>surat</w:t>
      </w:r>
      <w:proofErr w:type="gramEnd"/>
      <w:r w:rsidR="000B3BD5" w:rsidRPr="00C87866">
        <w:rPr>
          <w:rFonts w:asciiTheme="majorHAnsi" w:hAnsiTheme="majorHAnsi" w:cstheme="majorBidi"/>
          <w:sz w:val="24"/>
          <w:szCs w:val="24"/>
        </w:rPr>
        <w:t xml:space="preserve"> ad-dhuha. Surat ini diturunkan Allah untuk </w:t>
      </w:r>
      <w:r w:rsidR="000B3BD5">
        <w:rPr>
          <w:rFonts w:asciiTheme="majorHAnsi" w:hAnsiTheme="majorHAnsi" w:cstheme="majorBidi"/>
          <w:sz w:val="24"/>
          <w:szCs w:val="24"/>
        </w:rPr>
        <w:t>menghibur Nabi Muhammad karena</w:t>
      </w:r>
      <w:r w:rsidR="000B3BD5" w:rsidRPr="00C87866">
        <w:rPr>
          <w:rFonts w:asciiTheme="majorHAnsi" w:hAnsiTheme="majorHAnsi" w:cstheme="majorBidi"/>
          <w:sz w:val="24"/>
          <w:szCs w:val="24"/>
        </w:rPr>
        <w:t xml:space="preserve"> saat itu Jibril sudah lama tidak menurunkan wahyu kepadanya, lalu orang-orang musyrik berkata: Tuhan </w:t>
      </w:r>
      <w:r w:rsidR="000B3BD5">
        <w:rPr>
          <w:rFonts w:asciiTheme="majorHAnsi" w:hAnsiTheme="majorHAnsi" w:cstheme="majorBidi"/>
          <w:sz w:val="24"/>
          <w:szCs w:val="24"/>
        </w:rPr>
        <w:t>Muhammad telah meninggalkannya</w:t>
      </w:r>
      <w:r w:rsidR="000B3BD5">
        <w:rPr>
          <w:rFonts w:asciiTheme="majorHAnsi" w:hAnsiTheme="majorHAnsi" w:cstheme="majorBidi"/>
          <w:sz w:val="24"/>
          <w:szCs w:val="24"/>
          <w:lang w:val="id-ID"/>
        </w:rPr>
        <w:t xml:space="preserve"> dan membencinya</w:t>
      </w:r>
      <w:r w:rsidR="000B3BD5">
        <w:rPr>
          <w:rFonts w:asciiTheme="majorHAnsi" w:hAnsiTheme="majorHAnsi" w:cstheme="majorBidi"/>
          <w:sz w:val="24"/>
          <w:szCs w:val="24"/>
        </w:rPr>
        <w:t>.</w:t>
      </w:r>
      <w:r w:rsidR="000B3BD5">
        <w:rPr>
          <w:rFonts w:asciiTheme="majorHAnsi" w:hAnsiTheme="majorHAnsi" w:cstheme="majorBidi"/>
          <w:sz w:val="24"/>
          <w:szCs w:val="24"/>
          <w:lang w:val="id-ID"/>
        </w:rPr>
        <w:t xml:space="preserve"> </w:t>
      </w:r>
      <w:r w:rsidR="000B3BD5">
        <w:rPr>
          <w:rFonts w:asciiTheme="majorHAnsi" w:hAnsiTheme="majorHAnsi" w:cstheme="majorBidi"/>
          <w:sz w:val="24"/>
          <w:szCs w:val="24"/>
        </w:rPr>
        <w:t>Maka</w:t>
      </w:r>
      <w:r w:rsidR="000B3BD5">
        <w:rPr>
          <w:rFonts w:asciiTheme="majorHAnsi" w:hAnsiTheme="majorHAnsi" w:cstheme="majorBidi"/>
          <w:sz w:val="24"/>
          <w:szCs w:val="24"/>
          <w:lang w:val="id-ID"/>
        </w:rPr>
        <w:t xml:space="preserve"> turunlah surat adh-dhuha yang mengingatkan Nabi Muhammad </w:t>
      </w:r>
      <w:r w:rsidR="000B3BD5">
        <w:rPr>
          <w:rFonts w:asciiTheme="majorHAnsi" w:hAnsiTheme="majorHAnsi" w:cstheme="majorBidi"/>
          <w:sz w:val="24"/>
          <w:szCs w:val="24"/>
        </w:rPr>
        <w:t>agar tetap berpikir positif karena</w:t>
      </w:r>
      <w:r w:rsidR="000B3BD5">
        <w:rPr>
          <w:rFonts w:asciiTheme="majorHAnsi" w:hAnsiTheme="majorHAnsi" w:cstheme="majorBidi"/>
          <w:sz w:val="24"/>
          <w:szCs w:val="24"/>
          <w:lang w:val="id-ID"/>
        </w:rPr>
        <w:t xml:space="preserve"> Allah tidak meninggalkan dan </w:t>
      </w:r>
      <w:r w:rsidR="000B3BD5">
        <w:rPr>
          <w:rFonts w:asciiTheme="majorHAnsi" w:hAnsiTheme="majorHAnsi" w:cstheme="majorBidi"/>
          <w:sz w:val="24"/>
          <w:szCs w:val="24"/>
        </w:rPr>
        <w:t xml:space="preserve">tidak </w:t>
      </w:r>
      <w:r w:rsidR="000B3BD5">
        <w:rPr>
          <w:rFonts w:asciiTheme="majorHAnsi" w:hAnsiTheme="majorHAnsi" w:cstheme="majorBidi"/>
          <w:sz w:val="24"/>
          <w:szCs w:val="24"/>
          <w:lang w:val="id-ID"/>
        </w:rPr>
        <w:t xml:space="preserve">membencinya. Allah nantinya </w:t>
      </w:r>
      <w:r w:rsidR="000B3BD5" w:rsidRPr="009518E9">
        <w:rPr>
          <w:rFonts w:asciiTheme="majorHAnsi" w:hAnsiTheme="majorHAnsi" w:cstheme="majorBidi"/>
          <w:sz w:val="24"/>
          <w:szCs w:val="24"/>
          <w:lang w:val="id-ID"/>
        </w:rPr>
        <w:t xml:space="preserve"> </w:t>
      </w:r>
      <w:r w:rsidR="000B3BD5">
        <w:rPr>
          <w:rFonts w:asciiTheme="majorHAnsi" w:hAnsiTheme="majorHAnsi" w:cstheme="majorBidi"/>
          <w:sz w:val="24"/>
          <w:szCs w:val="24"/>
          <w:lang w:val="id-ID"/>
        </w:rPr>
        <w:t>akan memberikan nikmat yang akan membuatnya puas. Allah mengingatkan kembali karunia yang telah diberikan kepadanya, yaitu: Allah telah menjaga</w:t>
      </w:r>
      <w:r w:rsidR="000B3BD5" w:rsidRPr="00E02687">
        <w:rPr>
          <w:rFonts w:asciiTheme="majorHAnsi" w:hAnsiTheme="majorHAnsi" w:cstheme="majorBidi"/>
          <w:sz w:val="24"/>
          <w:szCs w:val="24"/>
          <w:lang w:val="id-ID"/>
        </w:rPr>
        <w:t>nya</w:t>
      </w:r>
      <w:r w:rsidR="000B3BD5">
        <w:rPr>
          <w:rFonts w:asciiTheme="majorHAnsi" w:hAnsiTheme="majorHAnsi" w:cstheme="majorBidi"/>
          <w:sz w:val="24"/>
          <w:szCs w:val="24"/>
          <w:lang w:val="id-ID"/>
        </w:rPr>
        <w:t xml:space="preserve"> ketika </w:t>
      </w:r>
      <w:r w:rsidR="000B3BD5" w:rsidRPr="00E02687">
        <w:rPr>
          <w:rFonts w:asciiTheme="majorHAnsi" w:hAnsiTheme="majorHAnsi" w:cstheme="majorBidi"/>
          <w:sz w:val="24"/>
          <w:szCs w:val="24"/>
          <w:lang w:val="id-ID"/>
        </w:rPr>
        <w:t xml:space="preserve">ia </w:t>
      </w:r>
      <w:r w:rsidR="000B3BD5">
        <w:rPr>
          <w:rFonts w:asciiTheme="majorHAnsi" w:hAnsiTheme="majorHAnsi" w:cstheme="majorBidi"/>
          <w:sz w:val="24"/>
          <w:szCs w:val="24"/>
          <w:lang w:val="id-ID"/>
        </w:rPr>
        <w:t>terlahir dalam keadaan yatim dengan pengasuhan ibunya, kakeknya, pamannya, dan hijrah ke negri yang penduduknya ikhlas mendukung dakwahnya, Allah telah menunjukinya</w:t>
      </w:r>
      <w:r w:rsidR="000B3BD5" w:rsidRPr="00E02687">
        <w:rPr>
          <w:rFonts w:asciiTheme="majorHAnsi" w:hAnsiTheme="majorHAnsi" w:cstheme="majorBidi"/>
          <w:sz w:val="24"/>
          <w:szCs w:val="24"/>
          <w:lang w:val="id-ID"/>
        </w:rPr>
        <w:t xml:space="preserve"> </w:t>
      </w:r>
      <w:r w:rsidR="000B3BD5">
        <w:rPr>
          <w:rFonts w:asciiTheme="majorHAnsi" w:hAnsiTheme="majorHAnsi" w:cstheme="majorBidi"/>
          <w:sz w:val="24"/>
          <w:szCs w:val="24"/>
          <w:lang w:val="id-ID"/>
        </w:rPr>
        <w:t xml:space="preserve">ketika </w:t>
      </w:r>
      <w:r w:rsidR="000B3BD5">
        <w:rPr>
          <w:rFonts w:asciiTheme="majorHAnsi" w:hAnsiTheme="majorHAnsi" w:cstheme="majorBidi"/>
          <w:sz w:val="24"/>
          <w:szCs w:val="24"/>
          <w:lang w:val="id-ID"/>
        </w:rPr>
        <w:lastRenderedPageBreak/>
        <w:t>dia tersesat di jalan bersama pamannya saat tengah malam, dan Allah telah mencukupkan kekurangannya</w:t>
      </w:r>
      <w:r w:rsidR="008872AF" w:rsidRPr="008872AF">
        <w:rPr>
          <w:rFonts w:asciiTheme="majorHAnsi" w:hAnsiTheme="majorHAnsi" w:cstheme="majorBidi"/>
          <w:sz w:val="24"/>
          <w:szCs w:val="24"/>
          <w:lang w:val="id-ID"/>
        </w:rPr>
        <w:t>.</w:t>
      </w:r>
      <w:r w:rsidR="002F487F">
        <w:rPr>
          <w:rStyle w:val="FootnoteReference"/>
          <w:rFonts w:asciiTheme="majorHAnsi" w:hAnsiTheme="majorHAnsi" w:cstheme="majorBidi"/>
          <w:sz w:val="24"/>
          <w:szCs w:val="24"/>
        </w:rPr>
        <w:footnoteReference w:id="23"/>
      </w:r>
      <w:r w:rsidR="008872AF" w:rsidRPr="008872AF">
        <w:rPr>
          <w:rFonts w:asciiTheme="majorHAnsi" w:hAnsiTheme="majorHAnsi" w:cstheme="majorBidi"/>
          <w:sz w:val="24"/>
          <w:szCs w:val="24"/>
          <w:lang w:val="id-ID"/>
        </w:rPr>
        <w:t xml:space="preserve"> </w:t>
      </w:r>
      <w:r w:rsidR="000B3BD5" w:rsidRPr="00E06EB3">
        <w:rPr>
          <w:rFonts w:asciiTheme="majorHAnsi" w:hAnsiTheme="majorHAnsi" w:cstheme="majorBidi"/>
          <w:sz w:val="24"/>
          <w:szCs w:val="24"/>
          <w:lang w:val="id-ID"/>
        </w:rPr>
        <w:t xml:space="preserve">Semua karunia yang telah diterima Nabi lebih besar dibandingkan cobaan yang </w:t>
      </w:r>
      <w:r w:rsidR="000B3BD5" w:rsidRPr="00E50696">
        <w:rPr>
          <w:rFonts w:asciiTheme="majorHAnsi" w:hAnsiTheme="majorHAnsi" w:cstheme="majorBidi"/>
          <w:sz w:val="24"/>
          <w:szCs w:val="24"/>
          <w:lang w:val="id-ID"/>
        </w:rPr>
        <w:t>s</w:t>
      </w:r>
      <w:r w:rsidR="000B3BD5" w:rsidRPr="007216FA">
        <w:rPr>
          <w:rFonts w:asciiTheme="majorHAnsi" w:hAnsiTheme="majorHAnsi" w:cstheme="majorBidi"/>
          <w:sz w:val="24"/>
          <w:szCs w:val="24"/>
          <w:lang w:val="id-ID"/>
        </w:rPr>
        <w:t>edang dirasakannya</w:t>
      </w:r>
      <w:r w:rsidR="000B3BD5" w:rsidRPr="00E06EB3">
        <w:rPr>
          <w:rFonts w:asciiTheme="majorHAnsi" w:hAnsiTheme="majorHAnsi" w:cstheme="majorBidi"/>
          <w:sz w:val="24"/>
          <w:szCs w:val="24"/>
          <w:lang w:val="id-ID"/>
        </w:rPr>
        <w:t>. Karunia–karunia tersebut membuktikan bahwa Allah Maha Pengasih dan Penyayang, Dia tidak</w:t>
      </w:r>
      <w:r w:rsidR="000B3BD5">
        <w:rPr>
          <w:rFonts w:asciiTheme="majorHAnsi" w:hAnsiTheme="majorHAnsi" w:cstheme="majorBidi"/>
          <w:sz w:val="24"/>
          <w:szCs w:val="24"/>
          <w:lang w:val="id-ID"/>
        </w:rPr>
        <w:t xml:space="preserve"> akan meninggalkan hambaNya </w:t>
      </w:r>
      <w:r w:rsidR="000B3BD5">
        <w:rPr>
          <w:rFonts w:asciiTheme="majorHAnsi" w:hAnsiTheme="majorHAnsi" w:cstheme="majorBidi"/>
          <w:sz w:val="24"/>
          <w:szCs w:val="24"/>
        </w:rPr>
        <w:t>selama hamba tersebut masih tunduk</w:t>
      </w:r>
      <w:r w:rsidR="000B3BD5" w:rsidRPr="00E06EB3">
        <w:rPr>
          <w:rFonts w:asciiTheme="majorHAnsi" w:hAnsiTheme="majorHAnsi" w:cstheme="majorBidi"/>
          <w:sz w:val="24"/>
          <w:szCs w:val="24"/>
          <w:lang w:val="id-ID"/>
        </w:rPr>
        <w:t xml:space="preserve"> menghambakan diri kepadaNya.</w:t>
      </w:r>
    </w:p>
    <w:p w14:paraId="6250FB4C" w14:textId="77777777" w:rsidR="00CF7074" w:rsidRDefault="000B3BD5" w:rsidP="00CF7074">
      <w:pPr>
        <w:ind w:left="284" w:firstLine="720"/>
        <w:jc w:val="both"/>
        <w:rPr>
          <w:rFonts w:asciiTheme="majorHAnsi" w:hAnsiTheme="majorHAnsi" w:cstheme="majorBidi"/>
          <w:sz w:val="24"/>
          <w:szCs w:val="24"/>
        </w:rPr>
      </w:pPr>
      <w:r>
        <w:rPr>
          <w:rFonts w:asciiTheme="majorHAnsi" w:hAnsiTheme="majorHAnsi" w:cstheme="majorBidi"/>
          <w:sz w:val="24"/>
          <w:szCs w:val="24"/>
        </w:rPr>
        <w:t>Selain surat adh-dhuha, ada</w:t>
      </w:r>
      <w:r w:rsidRPr="000015AC">
        <w:rPr>
          <w:rFonts w:asciiTheme="majorHAnsi" w:hAnsiTheme="majorHAnsi" w:cstheme="majorBidi"/>
          <w:sz w:val="24"/>
          <w:szCs w:val="24"/>
          <w:lang w:val="id-ID"/>
        </w:rPr>
        <w:t xml:space="preserve"> surat Yusuf</w:t>
      </w:r>
      <w:r>
        <w:rPr>
          <w:rFonts w:asciiTheme="majorHAnsi" w:hAnsiTheme="majorHAnsi" w:cstheme="majorBidi"/>
          <w:sz w:val="24"/>
          <w:szCs w:val="24"/>
        </w:rPr>
        <w:t xml:space="preserve"> ayat </w:t>
      </w:r>
      <w:r w:rsidRPr="000015AC">
        <w:rPr>
          <w:rFonts w:asciiTheme="majorHAnsi" w:hAnsiTheme="majorHAnsi" w:cstheme="majorBidi"/>
          <w:sz w:val="24"/>
          <w:szCs w:val="24"/>
          <w:lang w:val="id-ID"/>
        </w:rPr>
        <w:t xml:space="preserve">87 </w:t>
      </w:r>
      <w:r>
        <w:rPr>
          <w:rFonts w:asciiTheme="majorHAnsi" w:hAnsiTheme="majorHAnsi" w:cstheme="majorBidi"/>
          <w:sz w:val="24"/>
          <w:szCs w:val="24"/>
        </w:rPr>
        <w:t xml:space="preserve">yang melarang manusia </w:t>
      </w:r>
      <w:r>
        <w:rPr>
          <w:rFonts w:asciiTheme="majorHAnsi" w:hAnsiTheme="majorHAnsi" w:cstheme="majorBidi"/>
          <w:sz w:val="24"/>
          <w:szCs w:val="24"/>
          <w:lang w:val="id-ID"/>
        </w:rPr>
        <w:t>berputus asa dari rahmat</w:t>
      </w:r>
      <w:r>
        <w:rPr>
          <w:rFonts w:asciiTheme="majorHAnsi" w:hAnsiTheme="majorHAnsi" w:cstheme="majorBidi"/>
          <w:sz w:val="24"/>
          <w:szCs w:val="24"/>
        </w:rPr>
        <w:t xml:space="preserve"> Allah. </w:t>
      </w:r>
      <w:r>
        <w:rPr>
          <w:rFonts w:asciiTheme="majorHAnsi" w:hAnsiTheme="majorHAnsi" w:cstheme="majorBidi"/>
          <w:color w:val="000000" w:themeColor="text1"/>
          <w:sz w:val="24"/>
          <w:szCs w:val="24"/>
        </w:rPr>
        <w:t>Dalam ayat ini Allah menjelaskan bahwa Nabi Ya’qub mengutus anak-anaknya yang sedang berputus asa (karena Yusuf menahan saudaranya yang bernama Bunyamin di Mesir, sedangkan mereka berjanji kepada ayah mereka untuk membawa pulang kembali Bunyamin bersama mereka)</w:t>
      </w:r>
      <w:r w:rsidRPr="00A22772">
        <w:rPr>
          <w:rFonts w:asciiTheme="majorHAnsi" w:hAnsiTheme="majorHAnsi" w:cstheme="majorBidi"/>
          <w:color w:val="000000" w:themeColor="text1"/>
          <w:sz w:val="24"/>
          <w:szCs w:val="24"/>
        </w:rPr>
        <w:t xml:space="preserve"> </w:t>
      </w:r>
      <w:r>
        <w:rPr>
          <w:rFonts w:asciiTheme="majorHAnsi" w:hAnsiTheme="majorHAnsi" w:cstheme="majorBidi"/>
          <w:color w:val="000000" w:themeColor="text1"/>
          <w:sz w:val="24"/>
          <w:szCs w:val="24"/>
        </w:rPr>
        <w:t xml:space="preserve">untuk pergi dan mencari tahu berita tentang Yusuf dan saudaranya Bunyamin. </w:t>
      </w:r>
      <w:proofErr w:type="gramStart"/>
      <w:r>
        <w:rPr>
          <w:rFonts w:asciiTheme="majorHAnsi" w:hAnsiTheme="majorHAnsi" w:cstheme="majorBidi"/>
          <w:color w:val="000000" w:themeColor="text1"/>
          <w:sz w:val="24"/>
          <w:szCs w:val="24"/>
        </w:rPr>
        <w:t xml:space="preserve">Nabi Ya’qub menyemangati, memberi berita gembira dan memerintahkan mereka agar tidak berputus asa dari rahmat Allah, karena </w:t>
      </w:r>
      <w:r>
        <w:rPr>
          <w:rFonts w:asciiTheme="majorHAnsi" w:hAnsiTheme="majorHAnsi" w:cstheme="majorBidi"/>
          <w:sz w:val="24"/>
          <w:szCs w:val="24"/>
        </w:rPr>
        <w:t xml:space="preserve">sesungguhnya harapan tidak boleh putus, dan putus asa </w:t>
      </w:r>
      <w:r w:rsidRPr="000015AC">
        <w:rPr>
          <w:rFonts w:asciiTheme="majorHAnsi" w:hAnsiTheme="majorHAnsi" w:cstheme="majorBidi"/>
          <w:sz w:val="24"/>
          <w:szCs w:val="24"/>
          <w:lang w:val="id-ID"/>
        </w:rPr>
        <w:t xml:space="preserve">hanya </w:t>
      </w:r>
      <w:r>
        <w:rPr>
          <w:rFonts w:asciiTheme="majorHAnsi" w:hAnsiTheme="majorHAnsi" w:cstheme="majorBidi"/>
          <w:sz w:val="24"/>
          <w:szCs w:val="24"/>
        </w:rPr>
        <w:t>dilakukan oleh kaum</w:t>
      </w:r>
      <w:r>
        <w:rPr>
          <w:rFonts w:asciiTheme="majorHAnsi" w:hAnsiTheme="majorHAnsi" w:cstheme="majorBidi"/>
          <w:sz w:val="24"/>
          <w:szCs w:val="24"/>
          <w:lang w:val="id-ID"/>
        </w:rPr>
        <w:t xml:space="preserve"> kafir</w:t>
      </w:r>
      <w:r w:rsidR="008872AF">
        <w:rPr>
          <w:rFonts w:asciiTheme="majorHAnsi" w:hAnsiTheme="majorHAnsi" w:cstheme="majorBidi"/>
          <w:sz w:val="24"/>
          <w:szCs w:val="24"/>
        </w:rPr>
        <w:t>.</w:t>
      </w:r>
      <w:proofErr w:type="gramEnd"/>
      <w:r w:rsidR="002F487F">
        <w:rPr>
          <w:rStyle w:val="FootnoteReference"/>
          <w:rFonts w:asciiTheme="majorHAnsi" w:hAnsiTheme="majorHAnsi" w:cstheme="majorBidi"/>
          <w:sz w:val="24"/>
          <w:szCs w:val="24"/>
        </w:rPr>
        <w:footnoteReference w:id="24"/>
      </w:r>
    </w:p>
    <w:p w14:paraId="1BC923FE" w14:textId="0C81FBC5" w:rsidR="003D6705" w:rsidRDefault="003D6705" w:rsidP="003D6705">
      <w:pPr>
        <w:ind w:left="284" w:firstLine="720"/>
        <w:jc w:val="both"/>
        <w:rPr>
          <w:rFonts w:asciiTheme="majorHAnsi" w:hAnsiTheme="majorHAnsi" w:cstheme="majorBidi"/>
          <w:sz w:val="24"/>
          <w:szCs w:val="24"/>
        </w:rPr>
      </w:pPr>
      <w:proofErr w:type="gramStart"/>
      <w:r w:rsidRPr="00371077">
        <w:rPr>
          <w:rFonts w:asciiTheme="majorHAnsi" w:hAnsiTheme="majorHAnsi" w:cstheme="majorBidi"/>
          <w:sz w:val="24"/>
          <w:szCs w:val="24"/>
        </w:rPr>
        <w:t>Dalil yang mendasari mukmin agar selalu berpikir dan berperilaku</w:t>
      </w:r>
      <w:r>
        <w:rPr>
          <w:rFonts w:asciiTheme="majorHAnsi" w:hAnsiTheme="majorHAnsi" w:cstheme="majorBidi"/>
          <w:sz w:val="24"/>
          <w:szCs w:val="24"/>
        </w:rPr>
        <w:t xml:space="preserve"> positif adalah </w:t>
      </w:r>
      <w:r w:rsidRPr="00371077">
        <w:rPr>
          <w:rFonts w:asciiTheme="majorHAnsi" w:hAnsiTheme="majorHAnsi" w:cstheme="majorBidi"/>
          <w:sz w:val="24"/>
          <w:szCs w:val="24"/>
        </w:rPr>
        <w:t>“</w:t>
      </w:r>
      <w:r>
        <w:rPr>
          <w:rFonts w:asciiTheme="majorHAnsi" w:hAnsiTheme="majorHAnsi" w:cstheme="majorBidi"/>
          <w:sz w:val="24"/>
          <w:szCs w:val="24"/>
        </w:rPr>
        <w:t>bisa</w:t>
      </w:r>
      <w:r w:rsidRPr="00371077">
        <w:rPr>
          <w:rFonts w:asciiTheme="majorHAnsi" w:hAnsiTheme="majorHAnsi" w:cstheme="majorBidi"/>
          <w:sz w:val="24"/>
          <w:szCs w:val="24"/>
        </w:rPr>
        <w:t xml:space="preserve"> jadi k</w:t>
      </w:r>
      <w:r>
        <w:rPr>
          <w:rFonts w:asciiTheme="majorHAnsi" w:hAnsiTheme="majorHAnsi" w:cstheme="majorBidi"/>
          <w:sz w:val="24"/>
          <w:szCs w:val="24"/>
        </w:rPr>
        <w:t>amu membenci sesuatu, padahal itu</w:t>
      </w:r>
      <w:r w:rsidRPr="00371077">
        <w:rPr>
          <w:rFonts w:asciiTheme="majorHAnsi" w:hAnsiTheme="majorHAnsi" w:cstheme="majorBidi"/>
          <w:sz w:val="24"/>
          <w:szCs w:val="24"/>
        </w:rPr>
        <w:t xml:space="preserve"> amat baik bagimu.</w:t>
      </w:r>
      <w:proofErr w:type="gramEnd"/>
      <w:r w:rsidRPr="00371077">
        <w:rPr>
          <w:rFonts w:asciiTheme="majorHAnsi" w:hAnsiTheme="majorHAnsi" w:cstheme="majorBidi"/>
          <w:sz w:val="24"/>
          <w:szCs w:val="24"/>
        </w:rPr>
        <w:t xml:space="preserve"> Dan </w:t>
      </w:r>
      <w:r>
        <w:rPr>
          <w:rFonts w:asciiTheme="majorHAnsi" w:hAnsiTheme="majorHAnsi" w:cstheme="majorBidi"/>
          <w:sz w:val="24"/>
          <w:szCs w:val="24"/>
        </w:rPr>
        <w:t>bisa jadi (juga</w:t>
      </w:r>
      <w:r w:rsidRPr="00371077">
        <w:rPr>
          <w:rFonts w:asciiTheme="majorHAnsi" w:hAnsiTheme="majorHAnsi" w:cstheme="majorBidi"/>
          <w:sz w:val="24"/>
          <w:szCs w:val="24"/>
        </w:rPr>
        <w:t>) k</w:t>
      </w:r>
      <w:r>
        <w:rPr>
          <w:rFonts w:asciiTheme="majorHAnsi" w:hAnsiTheme="majorHAnsi" w:cstheme="majorBidi"/>
          <w:sz w:val="24"/>
          <w:szCs w:val="24"/>
        </w:rPr>
        <w:t>amu menyukai sesuatu, padahal itu</w:t>
      </w:r>
      <w:r w:rsidRPr="00371077">
        <w:rPr>
          <w:rFonts w:asciiTheme="majorHAnsi" w:hAnsiTheme="majorHAnsi" w:cstheme="majorBidi"/>
          <w:sz w:val="24"/>
          <w:szCs w:val="24"/>
        </w:rPr>
        <w:t xml:space="preserve"> amat buruk bagimu; Allah Mengetahu</w:t>
      </w:r>
      <w:r>
        <w:rPr>
          <w:rFonts w:asciiTheme="majorHAnsi" w:hAnsiTheme="majorHAnsi" w:cstheme="majorBidi"/>
          <w:sz w:val="24"/>
          <w:szCs w:val="24"/>
        </w:rPr>
        <w:t xml:space="preserve">i, sedangkan kamu tidak mengetahui (al-baqarah: 216)”. Maka apapun yang </w:t>
      </w:r>
      <w:proofErr w:type="gramStart"/>
      <w:r>
        <w:rPr>
          <w:rFonts w:asciiTheme="majorHAnsi" w:hAnsiTheme="majorHAnsi" w:cstheme="majorBidi"/>
          <w:sz w:val="24"/>
          <w:szCs w:val="24"/>
        </w:rPr>
        <w:t>ia</w:t>
      </w:r>
      <w:proofErr w:type="gramEnd"/>
      <w:r>
        <w:rPr>
          <w:rFonts w:asciiTheme="majorHAnsi" w:hAnsiTheme="majorHAnsi" w:cstheme="majorBidi"/>
          <w:sz w:val="24"/>
          <w:szCs w:val="24"/>
        </w:rPr>
        <w:t xml:space="preserve"> pikirkan belum tentu benar. </w:t>
      </w:r>
      <w:proofErr w:type="gramStart"/>
      <w:r>
        <w:rPr>
          <w:rFonts w:asciiTheme="majorHAnsi" w:hAnsiTheme="majorHAnsi" w:cstheme="majorBidi"/>
          <w:sz w:val="24"/>
          <w:szCs w:val="24"/>
        </w:rPr>
        <w:t>Ia</w:t>
      </w:r>
      <w:proofErr w:type="gramEnd"/>
      <w:r>
        <w:rPr>
          <w:rFonts w:asciiTheme="majorHAnsi" w:hAnsiTheme="majorHAnsi" w:cstheme="majorBidi"/>
          <w:sz w:val="24"/>
          <w:szCs w:val="24"/>
        </w:rPr>
        <w:t xml:space="preserve"> dianjurkan untuk selalu </w:t>
      </w:r>
      <w:r w:rsidRPr="003D6705">
        <w:rPr>
          <w:rFonts w:asciiTheme="majorHAnsi" w:hAnsiTheme="majorHAnsi" w:cstheme="majorBidi"/>
          <w:sz w:val="24"/>
          <w:szCs w:val="24"/>
        </w:rPr>
        <w:t>berpikir positif</w:t>
      </w:r>
      <w:r>
        <w:rPr>
          <w:rFonts w:asciiTheme="majorHAnsi" w:hAnsiTheme="majorHAnsi" w:cstheme="majorBidi"/>
          <w:i/>
          <w:iCs/>
          <w:sz w:val="24"/>
          <w:szCs w:val="24"/>
        </w:rPr>
        <w:t xml:space="preserve"> </w:t>
      </w:r>
      <w:r>
        <w:rPr>
          <w:rFonts w:asciiTheme="majorHAnsi" w:hAnsiTheme="majorHAnsi" w:cstheme="majorBidi"/>
          <w:sz w:val="24"/>
          <w:szCs w:val="24"/>
        </w:rPr>
        <w:t>tentang apapun yang ia alami dan ia rasakan. Takdir yang menimpanya</w:t>
      </w:r>
      <w:r w:rsidR="00C1638A">
        <w:rPr>
          <w:rFonts w:asciiTheme="majorHAnsi" w:hAnsiTheme="majorHAnsi" w:cstheme="majorBidi"/>
          <w:sz w:val="24"/>
          <w:szCs w:val="24"/>
        </w:rPr>
        <w:t xml:space="preserve"> </w:t>
      </w:r>
      <w:proofErr w:type="gramStart"/>
      <w:r w:rsidR="00C1638A">
        <w:rPr>
          <w:rFonts w:asciiTheme="majorHAnsi" w:hAnsiTheme="majorHAnsi" w:cstheme="majorBidi"/>
          <w:sz w:val="24"/>
          <w:szCs w:val="24"/>
        </w:rPr>
        <w:t xml:space="preserve">ataupun </w:t>
      </w:r>
      <w:r>
        <w:rPr>
          <w:rFonts w:asciiTheme="majorHAnsi" w:hAnsiTheme="majorHAnsi" w:cstheme="majorBidi"/>
          <w:sz w:val="24"/>
          <w:szCs w:val="24"/>
        </w:rPr>
        <w:t xml:space="preserve"> perintah</w:t>
      </w:r>
      <w:proofErr w:type="gramEnd"/>
      <w:r>
        <w:rPr>
          <w:rFonts w:asciiTheme="majorHAnsi" w:hAnsiTheme="majorHAnsi" w:cstheme="majorBidi"/>
          <w:sz w:val="24"/>
          <w:szCs w:val="24"/>
        </w:rPr>
        <w:t xml:space="preserve"> Allah </w:t>
      </w:r>
      <w:r w:rsidR="00C1638A">
        <w:rPr>
          <w:rFonts w:asciiTheme="majorHAnsi" w:hAnsiTheme="majorHAnsi" w:cstheme="majorBidi"/>
          <w:sz w:val="24"/>
          <w:szCs w:val="24"/>
        </w:rPr>
        <w:t xml:space="preserve">yang diwajibkan kepadanya, </w:t>
      </w:r>
      <w:r>
        <w:rPr>
          <w:rFonts w:asciiTheme="majorHAnsi" w:hAnsiTheme="majorHAnsi" w:cstheme="majorBidi"/>
          <w:sz w:val="24"/>
          <w:szCs w:val="24"/>
        </w:rPr>
        <w:t xml:space="preserve">harus dipahaminya sebagai jalan untuk menggapai kebaikan. Walaupun </w:t>
      </w:r>
      <w:proofErr w:type="gramStart"/>
      <w:r>
        <w:rPr>
          <w:rFonts w:asciiTheme="majorHAnsi" w:hAnsiTheme="majorHAnsi" w:cstheme="majorBidi"/>
          <w:sz w:val="24"/>
          <w:szCs w:val="24"/>
        </w:rPr>
        <w:t>ia</w:t>
      </w:r>
      <w:proofErr w:type="gramEnd"/>
      <w:r>
        <w:rPr>
          <w:rFonts w:asciiTheme="majorHAnsi" w:hAnsiTheme="majorHAnsi" w:cstheme="majorBidi"/>
          <w:sz w:val="24"/>
          <w:szCs w:val="24"/>
        </w:rPr>
        <w:t xml:space="preserve"> tidak menyukai, tapi </w:t>
      </w:r>
      <w:r w:rsidR="00C1638A">
        <w:rPr>
          <w:rFonts w:asciiTheme="majorHAnsi" w:hAnsiTheme="majorHAnsi" w:cstheme="majorBidi"/>
          <w:sz w:val="24"/>
          <w:szCs w:val="24"/>
        </w:rPr>
        <w:t xml:space="preserve">jika </w:t>
      </w:r>
      <w:r>
        <w:rPr>
          <w:rFonts w:asciiTheme="majorHAnsi" w:hAnsiTheme="majorHAnsi" w:cstheme="majorBidi"/>
          <w:sz w:val="24"/>
          <w:szCs w:val="24"/>
        </w:rPr>
        <w:t>ia me</w:t>
      </w:r>
      <w:r w:rsidR="00C1638A">
        <w:rPr>
          <w:rFonts w:asciiTheme="majorHAnsi" w:hAnsiTheme="majorHAnsi" w:cstheme="majorBidi"/>
          <w:sz w:val="24"/>
          <w:szCs w:val="24"/>
        </w:rPr>
        <w:t xml:space="preserve">lakukan dengan ikhlas, maka itu </w:t>
      </w:r>
      <w:r>
        <w:rPr>
          <w:rFonts w:asciiTheme="majorHAnsi" w:hAnsiTheme="majorHAnsi" w:cstheme="majorBidi"/>
          <w:sz w:val="24"/>
          <w:szCs w:val="24"/>
        </w:rPr>
        <w:t>akan mendatangkan kebaikan dan manfaat besar dalam hidupnya.</w:t>
      </w:r>
      <w:r>
        <w:rPr>
          <w:rStyle w:val="FootnoteReference"/>
          <w:rFonts w:asciiTheme="majorHAnsi" w:hAnsiTheme="majorHAnsi" w:cstheme="majorBidi"/>
          <w:sz w:val="24"/>
          <w:szCs w:val="24"/>
        </w:rPr>
        <w:footnoteReference w:id="25"/>
      </w:r>
    </w:p>
    <w:p w14:paraId="62E43393" w14:textId="57C57D02" w:rsidR="00CF7074" w:rsidRPr="00CF7074" w:rsidRDefault="002642C4" w:rsidP="000B7E54">
      <w:pPr>
        <w:ind w:left="284" w:firstLine="720"/>
        <w:jc w:val="both"/>
        <w:rPr>
          <w:rFonts w:asciiTheme="majorHAnsi" w:hAnsiTheme="majorHAnsi" w:cstheme="majorBidi"/>
          <w:sz w:val="24"/>
          <w:szCs w:val="24"/>
        </w:rPr>
      </w:pPr>
      <w:r>
        <w:rPr>
          <w:rFonts w:asciiTheme="majorHAnsi" w:hAnsiTheme="majorHAnsi" w:cstheme="majorBidi"/>
          <w:sz w:val="24"/>
          <w:szCs w:val="24"/>
        </w:rPr>
        <w:t xml:space="preserve">Melalui penelusuran dan pengkajian terhadap ayat-ayat yang ada dalam al-Qur’an, ditemukan setidaknya ada 3 langkah yang harus ditempuh seseorang </w:t>
      </w:r>
      <w:r w:rsidR="00B634C9">
        <w:rPr>
          <w:rFonts w:asciiTheme="majorHAnsi" w:hAnsiTheme="majorHAnsi" w:cstheme="majorBidi"/>
          <w:sz w:val="24"/>
          <w:szCs w:val="24"/>
        </w:rPr>
        <w:t xml:space="preserve">agar bisa selalu berpikir dan berperasaan positif, </w:t>
      </w:r>
      <w:r>
        <w:rPr>
          <w:rFonts w:asciiTheme="majorHAnsi" w:hAnsiTheme="majorHAnsi" w:cstheme="majorBidi"/>
          <w:sz w:val="24"/>
          <w:szCs w:val="24"/>
        </w:rPr>
        <w:t>yaitu:</w:t>
      </w:r>
      <w:r w:rsidR="00CF7074">
        <w:rPr>
          <w:rStyle w:val="FootnoteReference"/>
          <w:rFonts w:asciiTheme="majorHAnsi" w:hAnsiTheme="majorHAnsi" w:cstheme="majorBidi"/>
          <w:sz w:val="24"/>
          <w:szCs w:val="24"/>
        </w:rPr>
        <w:footnoteReference w:id="26"/>
      </w:r>
      <w:r w:rsidR="00CF7074" w:rsidRPr="00CF7074">
        <w:rPr>
          <w:rFonts w:asciiTheme="majorHAnsi" w:hAnsiTheme="majorHAnsi"/>
          <w:sz w:val="24"/>
          <w:szCs w:val="24"/>
        </w:rPr>
        <w:t xml:space="preserve"> </w:t>
      </w:r>
    </w:p>
    <w:p w14:paraId="3FF54C27" w14:textId="5C7E0400" w:rsidR="00152426" w:rsidRPr="00CF7074" w:rsidRDefault="00B634C9" w:rsidP="000B7E54">
      <w:pPr>
        <w:pStyle w:val="ListParagraph"/>
        <w:widowControl w:val="0"/>
        <w:numPr>
          <w:ilvl w:val="1"/>
          <w:numId w:val="3"/>
        </w:numPr>
        <w:autoSpaceDE w:val="0"/>
        <w:autoSpaceDN w:val="0"/>
        <w:adjustRightInd w:val="0"/>
        <w:ind w:left="1350"/>
        <w:jc w:val="both"/>
        <w:rPr>
          <w:rFonts w:asciiTheme="majorHAnsi" w:hAnsiTheme="majorHAnsi"/>
          <w:sz w:val="24"/>
          <w:szCs w:val="24"/>
        </w:rPr>
      </w:pPr>
      <w:r w:rsidRPr="00CF7074">
        <w:rPr>
          <w:rFonts w:asciiTheme="majorHAnsi" w:hAnsiTheme="majorHAnsi"/>
          <w:sz w:val="24"/>
          <w:szCs w:val="24"/>
        </w:rPr>
        <w:t xml:space="preserve">Meluruskan niat dengan </w:t>
      </w:r>
      <w:proofErr w:type="gramStart"/>
      <w:r w:rsidRPr="00CF7074">
        <w:rPr>
          <w:rFonts w:asciiTheme="majorHAnsi" w:hAnsiTheme="majorHAnsi"/>
          <w:sz w:val="24"/>
          <w:szCs w:val="24"/>
        </w:rPr>
        <w:t>cara</w:t>
      </w:r>
      <w:proofErr w:type="gramEnd"/>
      <w:r w:rsidRPr="00CF7074">
        <w:rPr>
          <w:rFonts w:asciiTheme="majorHAnsi" w:hAnsiTheme="majorHAnsi"/>
          <w:sz w:val="24"/>
          <w:szCs w:val="24"/>
        </w:rPr>
        <w:t xml:space="preserve"> meniatkan segala aktifitas positif karena Allah, bukan karena yang lain. Meskipun aktifitas tertentu positif tapi tidak diniatkan karena Allah, maka seseorang tidak </w:t>
      </w:r>
      <w:proofErr w:type="gramStart"/>
      <w:r w:rsidRPr="00CF7074">
        <w:rPr>
          <w:rFonts w:asciiTheme="majorHAnsi" w:hAnsiTheme="majorHAnsi"/>
          <w:sz w:val="24"/>
          <w:szCs w:val="24"/>
        </w:rPr>
        <w:t>akan</w:t>
      </w:r>
      <w:proofErr w:type="gramEnd"/>
      <w:r w:rsidRPr="00CF7074">
        <w:rPr>
          <w:rFonts w:asciiTheme="majorHAnsi" w:hAnsiTheme="majorHAnsi"/>
          <w:sz w:val="24"/>
          <w:szCs w:val="24"/>
        </w:rPr>
        <w:t xml:space="preserve"> mendapatkan apa-apa selain apa yang diniatkannya.</w:t>
      </w:r>
    </w:p>
    <w:p w14:paraId="53B379F4" w14:textId="69BB23FE" w:rsidR="00152426" w:rsidRDefault="00B634C9" w:rsidP="000B7E54">
      <w:pPr>
        <w:pStyle w:val="ListParagraph"/>
        <w:numPr>
          <w:ilvl w:val="1"/>
          <w:numId w:val="3"/>
        </w:numPr>
        <w:ind w:left="1350"/>
        <w:jc w:val="both"/>
        <w:rPr>
          <w:rFonts w:asciiTheme="majorHAnsi" w:hAnsiTheme="majorHAnsi" w:cstheme="majorBidi"/>
          <w:sz w:val="24"/>
          <w:szCs w:val="24"/>
        </w:rPr>
      </w:pPr>
      <w:r w:rsidRPr="00CF7074">
        <w:rPr>
          <w:rFonts w:asciiTheme="majorHAnsi" w:hAnsiTheme="majorHAnsi" w:cstheme="majorBidi"/>
          <w:sz w:val="24"/>
          <w:szCs w:val="24"/>
        </w:rPr>
        <w:t>Meyakini bahwa Allah bersama kita dimana pun</w:t>
      </w:r>
      <w:r w:rsidRPr="00152426">
        <w:rPr>
          <w:rFonts w:asciiTheme="majorHAnsi" w:hAnsiTheme="majorHAnsi" w:cstheme="majorBidi"/>
          <w:sz w:val="24"/>
          <w:szCs w:val="24"/>
        </w:rPr>
        <w:t xml:space="preserve">, kapan pun, dan dalam kondisi </w:t>
      </w:r>
      <w:proofErr w:type="gramStart"/>
      <w:r w:rsidRPr="00152426">
        <w:rPr>
          <w:rFonts w:asciiTheme="majorHAnsi" w:hAnsiTheme="majorHAnsi" w:cstheme="majorBidi"/>
          <w:sz w:val="24"/>
          <w:szCs w:val="24"/>
        </w:rPr>
        <w:t>apa</w:t>
      </w:r>
      <w:proofErr w:type="gramEnd"/>
      <w:r w:rsidRPr="00152426">
        <w:rPr>
          <w:rFonts w:asciiTheme="majorHAnsi" w:hAnsiTheme="majorHAnsi" w:cstheme="majorBidi"/>
          <w:sz w:val="24"/>
          <w:szCs w:val="24"/>
        </w:rPr>
        <w:t xml:space="preserve"> pun. Dengan keyakinan ini, maka seseorang tidak </w:t>
      </w:r>
      <w:proofErr w:type="gramStart"/>
      <w:r w:rsidRPr="00152426">
        <w:rPr>
          <w:rFonts w:asciiTheme="majorHAnsi" w:hAnsiTheme="majorHAnsi" w:cstheme="majorBidi"/>
          <w:sz w:val="24"/>
          <w:szCs w:val="24"/>
        </w:rPr>
        <w:t>akan</w:t>
      </w:r>
      <w:proofErr w:type="gramEnd"/>
      <w:r w:rsidRPr="00152426">
        <w:rPr>
          <w:rFonts w:asciiTheme="majorHAnsi" w:hAnsiTheme="majorHAnsi" w:cstheme="majorBidi"/>
          <w:sz w:val="24"/>
          <w:szCs w:val="24"/>
        </w:rPr>
        <w:t xml:space="preserve"> pernah merasa sendirian dalam</w:t>
      </w:r>
      <w:r w:rsidR="0079459D">
        <w:rPr>
          <w:rFonts w:asciiTheme="majorHAnsi" w:hAnsiTheme="majorHAnsi" w:cstheme="majorBidi"/>
          <w:sz w:val="24"/>
          <w:szCs w:val="24"/>
        </w:rPr>
        <w:t xml:space="preserve"> menjalankan semua aktifitas kehidupannya.</w:t>
      </w:r>
    </w:p>
    <w:p w14:paraId="0EE00740" w14:textId="275A689F" w:rsidR="00B634C9" w:rsidRDefault="00B634C9" w:rsidP="000B7E54">
      <w:pPr>
        <w:pStyle w:val="ListParagraph"/>
        <w:numPr>
          <w:ilvl w:val="1"/>
          <w:numId w:val="3"/>
        </w:numPr>
        <w:ind w:left="1350"/>
        <w:jc w:val="both"/>
        <w:rPr>
          <w:rFonts w:asciiTheme="majorHAnsi" w:hAnsiTheme="majorHAnsi" w:cstheme="majorBidi"/>
          <w:sz w:val="24"/>
          <w:szCs w:val="24"/>
        </w:rPr>
      </w:pPr>
      <w:r w:rsidRPr="00152426">
        <w:rPr>
          <w:rFonts w:asciiTheme="majorHAnsi" w:hAnsiTheme="majorHAnsi" w:cstheme="majorBidi"/>
          <w:sz w:val="24"/>
          <w:szCs w:val="24"/>
        </w:rPr>
        <w:t xml:space="preserve">Meyakini tidak ada yang tidak mungkin bagi Allah. Keyakinan ini </w:t>
      </w:r>
      <w:proofErr w:type="gramStart"/>
      <w:r w:rsidRPr="00152426">
        <w:rPr>
          <w:rFonts w:asciiTheme="majorHAnsi" w:hAnsiTheme="majorHAnsi" w:cstheme="majorBidi"/>
          <w:sz w:val="24"/>
          <w:szCs w:val="24"/>
        </w:rPr>
        <w:t>akan</w:t>
      </w:r>
      <w:proofErr w:type="gramEnd"/>
      <w:r w:rsidRPr="00152426">
        <w:rPr>
          <w:rFonts w:asciiTheme="majorHAnsi" w:hAnsiTheme="majorHAnsi" w:cstheme="majorBidi"/>
          <w:sz w:val="24"/>
          <w:szCs w:val="24"/>
        </w:rPr>
        <w:t xml:space="preserve"> mengerahkan dan menggerakkan segala potensi diri seseorang dan alam semesta untuk mendukung mewujudkan cita-citanya.</w:t>
      </w:r>
    </w:p>
    <w:p w14:paraId="4F66095B" w14:textId="77777777" w:rsidR="000B3BD5" w:rsidRDefault="000B3BD5" w:rsidP="000B3BD5">
      <w:pPr>
        <w:jc w:val="both"/>
        <w:rPr>
          <w:rFonts w:asciiTheme="majorHAnsi" w:hAnsiTheme="majorHAnsi" w:cstheme="majorBidi"/>
          <w:sz w:val="24"/>
          <w:szCs w:val="24"/>
        </w:rPr>
      </w:pPr>
    </w:p>
    <w:p w14:paraId="1881BE74" w14:textId="77777777" w:rsidR="000B3BD5" w:rsidRPr="00176C9C" w:rsidRDefault="000B3BD5" w:rsidP="000B3BD5">
      <w:pPr>
        <w:pStyle w:val="ListParagraph"/>
        <w:widowControl w:val="0"/>
        <w:numPr>
          <w:ilvl w:val="0"/>
          <w:numId w:val="4"/>
        </w:numPr>
        <w:autoSpaceDE w:val="0"/>
        <w:autoSpaceDN w:val="0"/>
        <w:ind w:left="284" w:hanging="284"/>
        <w:contextualSpacing w:val="0"/>
        <w:jc w:val="both"/>
        <w:rPr>
          <w:rFonts w:asciiTheme="majorHAnsi" w:hAnsiTheme="majorHAnsi" w:cstheme="majorBidi"/>
          <w:b/>
          <w:bCs/>
          <w:sz w:val="24"/>
          <w:szCs w:val="24"/>
          <w:lang w:val="id-ID"/>
        </w:rPr>
      </w:pPr>
      <w:r w:rsidRPr="00176C9C">
        <w:rPr>
          <w:rFonts w:asciiTheme="majorHAnsi" w:hAnsiTheme="majorHAnsi" w:cstheme="majorBidi"/>
          <w:b/>
          <w:bCs/>
          <w:sz w:val="24"/>
          <w:szCs w:val="24"/>
          <w:lang w:val="id-ID"/>
        </w:rPr>
        <w:t>Berpikir Positif Pada Matan Hadits Menurut Perspektif Gramatika dan Balaghah</w:t>
      </w:r>
    </w:p>
    <w:p w14:paraId="44742C2D" w14:textId="77777777" w:rsidR="000B3BD5" w:rsidRDefault="000B3BD5" w:rsidP="000B3BD5">
      <w:pPr>
        <w:jc w:val="both"/>
        <w:rPr>
          <w:rFonts w:asciiTheme="majorHAnsi" w:hAnsiTheme="majorHAnsi" w:cstheme="majorBidi"/>
          <w:sz w:val="24"/>
          <w:szCs w:val="24"/>
        </w:rPr>
      </w:pPr>
    </w:p>
    <w:p w14:paraId="37CF917D" w14:textId="77777777" w:rsidR="000B3BD5" w:rsidRPr="006A3106" w:rsidRDefault="000B3BD5" w:rsidP="000B3BD5">
      <w:pPr>
        <w:ind w:left="284" w:firstLine="720"/>
        <w:jc w:val="both"/>
        <w:rPr>
          <w:rFonts w:asciiTheme="majorHAnsi" w:hAnsiTheme="majorHAnsi" w:cs="Traditional Arabic"/>
          <w:sz w:val="24"/>
          <w:szCs w:val="24"/>
          <w:lang w:val="id-ID"/>
        </w:rPr>
      </w:pPr>
      <w:r w:rsidRPr="00451CAB">
        <w:rPr>
          <w:rFonts w:asciiTheme="majorHAnsi" w:hAnsiTheme="majorHAnsi" w:cstheme="majorBidi"/>
          <w:sz w:val="24"/>
          <w:szCs w:val="24"/>
          <w:lang w:val="id-ID"/>
        </w:rPr>
        <w:t xml:space="preserve">Hadits </w:t>
      </w:r>
      <w:r w:rsidRPr="00176C9C">
        <w:rPr>
          <w:rFonts w:ascii="Sakkal Majalla" w:hAnsi="Sakkal Majalla" w:cs="Sakkal Majalla"/>
          <w:sz w:val="36"/>
          <w:szCs w:val="36"/>
          <w:rtl/>
        </w:rPr>
        <w:t>أنا عند ظن عبدي بي</w:t>
      </w:r>
      <w:r w:rsidRPr="00176C9C">
        <w:rPr>
          <w:rFonts w:ascii="Sakkal Majalla" w:hAnsi="Sakkal Majalla" w:cs="Sakkal Majalla"/>
          <w:sz w:val="36"/>
          <w:szCs w:val="36"/>
          <w:lang w:val="id-ID"/>
        </w:rPr>
        <w:t xml:space="preserve"> </w:t>
      </w:r>
      <w:r w:rsidRPr="00451CAB">
        <w:rPr>
          <w:rFonts w:asciiTheme="majorHAnsi" w:hAnsiTheme="majorHAnsi" w:cs="Traditional Arabic"/>
          <w:sz w:val="24"/>
          <w:szCs w:val="24"/>
          <w:lang w:val="id-ID"/>
        </w:rPr>
        <w:t xml:space="preserve">dimasukkan dalam bab ajakan dan dorongan untuk </w:t>
      </w:r>
      <w:r w:rsidRPr="00992F5B">
        <w:rPr>
          <w:rFonts w:asciiTheme="majorHAnsi" w:hAnsiTheme="majorHAnsi" w:cs="Traditional Arabic"/>
          <w:sz w:val="24"/>
          <w:szCs w:val="24"/>
          <w:lang w:val="id-ID"/>
        </w:rPr>
        <w:t>berdzikir</w:t>
      </w:r>
      <w:r w:rsidRPr="002830AA">
        <w:rPr>
          <w:rFonts w:asciiTheme="majorHAnsi" w:hAnsiTheme="majorHAnsi" w:cs="Traditional Arabic"/>
          <w:sz w:val="24"/>
          <w:szCs w:val="24"/>
          <w:lang w:val="id-ID"/>
        </w:rPr>
        <w:t xml:space="preserve"> atau </w:t>
      </w:r>
      <w:r w:rsidRPr="00992F5B">
        <w:rPr>
          <w:rFonts w:asciiTheme="majorHAnsi" w:hAnsiTheme="majorHAnsi" w:cs="Traditional Arabic"/>
          <w:sz w:val="24"/>
          <w:szCs w:val="24"/>
          <w:lang w:val="id-ID"/>
        </w:rPr>
        <w:t>mengingat Allah.</w:t>
      </w:r>
      <w:r w:rsidRPr="00451CAB">
        <w:rPr>
          <w:rFonts w:asciiTheme="majorHAnsi" w:hAnsiTheme="majorHAnsi" w:cs="Traditional Arabic"/>
          <w:sz w:val="24"/>
          <w:szCs w:val="24"/>
          <w:lang w:val="id-ID"/>
        </w:rPr>
        <w:t xml:space="preserve"> </w:t>
      </w:r>
      <w:r w:rsidRPr="001F4482">
        <w:rPr>
          <w:rFonts w:asciiTheme="majorHAnsi" w:hAnsiTheme="majorHAnsi" w:cs="Traditional Arabic"/>
          <w:sz w:val="24"/>
          <w:szCs w:val="24"/>
          <w:lang w:val="id-ID"/>
        </w:rPr>
        <w:t>Allah</w:t>
      </w:r>
      <w:r w:rsidRPr="002830AA">
        <w:rPr>
          <w:rFonts w:asciiTheme="majorHAnsi" w:hAnsiTheme="majorHAnsi" w:cs="Traditional Arabic"/>
          <w:sz w:val="24"/>
          <w:szCs w:val="24"/>
          <w:lang w:val="id-ID"/>
        </w:rPr>
        <w:t xml:space="preserve"> mengatakan bahwa ia akan mewujudkan apa yang dipikirkan oleh hambanya, baik positif maupun negatif. Tapi matan hadits dalam perspektif gramatika dan balaghah menunjukkan bahwa Allah mengajak untuk berpikir positif karena Allah menyebutkan kebaikan-kebaikan yang akan didapatkan hamba jika i</w:t>
      </w:r>
      <w:r>
        <w:rPr>
          <w:rFonts w:asciiTheme="majorHAnsi" w:hAnsiTheme="majorHAnsi" w:cs="Traditional Arabic"/>
          <w:sz w:val="24"/>
          <w:szCs w:val="24"/>
          <w:lang w:val="id-ID"/>
        </w:rPr>
        <w:t>a mau berhusnu dzan kepada</w:t>
      </w:r>
      <w:r w:rsidRPr="00D80115">
        <w:rPr>
          <w:rFonts w:asciiTheme="majorHAnsi" w:hAnsiTheme="majorHAnsi" w:cs="Traditional Arabic"/>
          <w:sz w:val="24"/>
          <w:szCs w:val="24"/>
          <w:lang w:val="id-ID"/>
        </w:rPr>
        <w:t>Ny</w:t>
      </w:r>
      <w:r w:rsidRPr="00D45543">
        <w:rPr>
          <w:rFonts w:asciiTheme="majorHAnsi" w:hAnsiTheme="majorHAnsi" w:cs="Traditional Arabic"/>
          <w:sz w:val="24"/>
          <w:szCs w:val="24"/>
          <w:lang w:val="id-ID"/>
        </w:rPr>
        <w:t>a</w:t>
      </w:r>
      <w:r w:rsidRPr="002830AA">
        <w:rPr>
          <w:rFonts w:asciiTheme="majorHAnsi" w:hAnsiTheme="majorHAnsi" w:cs="Traditional Arabic"/>
          <w:sz w:val="24"/>
          <w:szCs w:val="24"/>
          <w:lang w:val="id-ID"/>
        </w:rPr>
        <w:t>, mengingatNya baik saat sendiri atau dalam keramaian, mendekat kepadaNya dan mendatangiNya.</w:t>
      </w:r>
    </w:p>
    <w:p w14:paraId="310D4BC4" w14:textId="77777777" w:rsidR="000B3BD5" w:rsidRPr="006A3106" w:rsidRDefault="000B3BD5" w:rsidP="000B3BD5">
      <w:pPr>
        <w:ind w:firstLine="720"/>
        <w:jc w:val="both"/>
        <w:rPr>
          <w:rFonts w:asciiTheme="majorHAnsi" w:hAnsiTheme="majorHAnsi" w:cs="Traditional Arabic"/>
          <w:sz w:val="24"/>
          <w:szCs w:val="24"/>
          <w:lang w:val="id-ID"/>
        </w:rPr>
      </w:pPr>
    </w:p>
    <w:p w14:paraId="6620727F" w14:textId="77777777" w:rsidR="000B3BD5" w:rsidRPr="00176C9C" w:rsidRDefault="000B3BD5" w:rsidP="000B3BD5">
      <w:pPr>
        <w:pStyle w:val="ListParagraph"/>
        <w:numPr>
          <w:ilvl w:val="0"/>
          <w:numId w:val="8"/>
        </w:numPr>
        <w:spacing w:after="200" w:line="276" w:lineRule="auto"/>
        <w:jc w:val="both"/>
        <w:rPr>
          <w:rFonts w:asciiTheme="majorHAnsi" w:hAnsiTheme="majorHAnsi" w:cstheme="majorBidi"/>
          <w:sz w:val="24"/>
          <w:szCs w:val="24"/>
        </w:rPr>
      </w:pPr>
      <w:r w:rsidRPr="00176C9C">
        <w:rPr>
          <w:rFonts w:asciiTheme="majorHAnsi" w:hAnsiTheme="majorHAnsi" w:cstheme="majorBidi"/>
          <w:sz w:val="24"/>
          <w:szCs w:val="24"/>
        </w:rPr>
        <w:t xml:space="preserve">Bentuk </w:t>
      </w:r>
      <w:r w:rsidRPr="00176C9C">
        <w:rPr>
          <w:rFonts w:asciiTheme="majorHAnsi" w:hAnsiTheme="majorHAnsi" w:cstheme="majorBidi"/>
          <w:i/>
          <w:iCs/>
          <w:sz w:val="24"/>
          <w:szCs w:val="24"/>
        </w:rPr>
        <w:t>jumlah</w:t>
      </w:r>
      <w:r w:rsidRPr="00176C9C">
        <w:rPr>
          <w:rFonts w:asciiTheme="majorHAnsi" w:hAnsiTheme="majorHAnsi" w:cstheme="majorBidi"/>
          <w:sz w:val="24"/>
          <w:szCs w:val="24"/>
        </w:rPr>
        <w:t xml:space="preserve"> (kalimat) pada matan hadits dan tujuan penyampaiannya</w:t>
      </w:r>
    </w:p>
    <w:p w14:paraId="05D5593E" w14:textId="77777777" w:rsidR="000B3BD5" w:rsidRDefault="000B3BD5" w:rsidP="000B3BD5">
      <w:pPr>
        <w:ind w:left="644" w:firstLine="436"/>
        <w:jc w:val="both"/>
        <w:rPr>
          <w:rFonts w:asciiTheme="majorHAnsi" w:hAnsiTheme="majorHAnsi" w:cstheme="majorBidi"/>
          <w:sz w:val="24"/>
          <w:szCs w:val="24"/>
        </w:rPr>
      </w:pPr>
      <w:r w:rsidRPr="00176C9C">
        <w:rPr>
          <w:rFonts w:asciiTheme="majorHAnsi" w:hAnsiTheme="majorHAnsi" w:cstheme="majorBidi"/>
          <w:sz w:val="24"/>
          <w:szCs w:val="24"/>
        </w:rPr>
        <w:t xml:space="preserve">Dalam ilmu balaghah, </w:t>
      </w:r>
      <w:r w:rsidRPr="00176C9C">
        <w:rPr>
          <w:rFonts w:asciiTheme="majorHAnsi" w:hAnsiTheme="majorHAnsi" w:cstheme="majorBidi"/>
          <w:i/>
          <w:iCs/>
          <w:sz w:val="24"/>
          <w:szCs w:val="24"/>
        </w:rPr>
        <w:t>jumlah</w:t>
      </w:r>
      <w:r w:rsidRPr="00176C9C">
        <w:rPr>
          <w:rFonts w:asciiTheme="majorHAnsi" w:hAnsiTheme="majorHAnsi" w:cstheme="majorBidi"/>
          <w:sz w:val="24"/>
          <w:szCs w:val="24"/>
        </w:rPr>
        <w:t xml:space="preserve"> (kalimat) itu terbagi 2 yaitu: </w:t>
      </w:r>
      <w:r w:rsidRPr="00176C9C">
        <w:rPr>
          <w:rFonts w:asciiTheme="majorHAnsi" w:hAnsiTheme="majorHAnsi" w:cstheme="majorBidi"/>
          <w:i/>
          <w:iCs/>
          <w:sz w:val="24"/>
          <w:szCs w:val="24"/>
        </w:rPr>
        <w:t>jumlah khabariyah</w:t>
      </w:r>
      <w:r w:rsidRPr="00176C9C">
        <w:rPr>
          <w:rFonts w:asciiTheme="majorHAnsi" w:hAnsiTheme="majorHAnsi" w:cstheme="majorBidi"/>
          <w:sz w:val="24"/>
          <w:szCs w:val="24"/>
        </w:rPr>
        <w:t xml:space="preserve"> yang bermakna kalimat yang</w:t>
      </w:r>
      <w:r w:rsidR="008872AF">
        <w:rPr>
          <w:rFonts w:asciiTheme="majorHAnsi" w:hAnsiTheme="majorHAnsi" w:cstheme="majorBidi"/>
          <w:sz w:val="24"/>
          <w:szCs w:val="24"/>
        </w:rPr>
        <w:t xml:space="preserve"> bisa dianggap benar atau dusta</w:t>
      </w:r>
      <w:r w:rsidR="002F487F">
        <w:rPr>
          <w:rStyle w:val="FootnoteReference"/>
          <w:rFonts w:asciiTheme="majorHAnsi" w:hAnsiTheme="majorHAnsi" w:cstheme="majorBidi"/>
          <w:sz w:val="24"/>
          <w:szCs w:val="24"/>
        </w:rPr>
        <w:footnoteReference w:id="27"/>
      </w:r>
      <w:r w:rsidRPr="00176C9C">
        <w:rPr>
          <w:rFonts w:asciiTheme="majorHAnsi" w:hAnsiTheme="majorHAnsi" w:cstheme="majorBidi"/>
          <w:sz w:val="24"/>
          <w:szCs w:val="24"/>
        </w:rPr>
        <w:t xml:space="preserve"> dan </w:t>
      </w:r>
      <w:r w:rsidRPr="00176C9C">
        <w:rPr>
          <w:rFonts w:asciiTheme="majorHAnsi" w:hAnsiTheme="majorHAnsi" w:cstheme="majorBidi"/>
          <w:i/>
          <w:iCs/>
          <w:sz w:val="24"/>
          <w:szCs w:val="24"/>
        </w:rPr>
        <w:t>jumlah insya’iyyah</w:t>
      </w:r>
      <w:r w:rsidRPr="00176C9C">
        <w:rPr>
          <w:rFonts w:asciiTheme="majorHAnsi" w:hAnsiTheme="majorHAnsi" w:cstheme="majorBidi"/>
          <w:sz w:val="24"/>
          <w:szCs w:val="24"/>
        </w:rPr>
        <w:t xml:space="preserve"> yang bermakna kalimat yang di dalamnya tidak ada unsur kebenaran atau kedustaan</w:t>
      </w:r>
      <w:r w:rsidR="008872A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28"/>
      </w:r>
      <w:r w:rsidRPr="00176C9C">
        <w:rPr>
          <w:rFonts w:asciiTheme="majorHAnsi" w:hAnsiTheme="majorHAnsi" w:cstheme="majorBidi"/>
          <w:sz w:val="24"/>
          <w:szCs w:val="24"/>
        </w:rPr>
        <w:t xml:space="preserve"> </w:t>
      </w:r>
      <w:r w:rsidRPr="00176C9C">
        <w:rPr>
          <w:rFonts w:asciiTheme="majorHAnsi" w:hAnsiTheme="majorHAnsi" w:cstheme="majorBidi"/>
          <w:i/>
          <w:iCs/>
          <w:sz w:val="24"/>
          <w:szCs w:val="24"/>
        </w:rPr>
        <w:t>Jumlah khabariyah</w:t>
      </w:r>
      <w:r w:rsidRPr="00176C9C">
        <w:rPr>
          <w:rFonts w:asciiTheme="majorHAnsi" w:hAnsiTheme="majorHAnsi" w:cstheme="majorBidi"/>
          <w:sz w:val="24"/>
          <w:szCs w:val="24"/>
        </w:rPr>
        <w:t xml:space="preserve"> bisa dianggap sebagai sebuah “pernyataan” seperti: Allah pencipta alam semesta, sedangkan </w:t>
      </w:r>
      <w:r w:rsidRPr="00176C9C">
        <w:rPr>
          <w:rFonts w:asciiTheme="majorHAnsi" w:hAnsiTheme="majorHAnsi" w:cstheme="majorBidi"/>
          <w:i/>
          <w:iCs/>
          <w:sz w:val="24"/>
          <w:szCs w:val="24"/>
        </w:rPr>
        <w:t>jumlah insya’iyyah</w:t>
      </w:r>
      <w:r w:rsidRPr="00176C9C">
        <w:rPr>
          <w:rFonts w:asciiTheme="majorHAnsi" w:hAnsiTheme="majorHAnsi" w:cstheme="majorBidi"/>
          <w:sz w:val="24"/>
          <w:szCs w:val="24"/>
        </w:rPr>
        <w:t xml:space="preserve"> berbentuk </w:t>
      </w:r>
      <w:r w:rsidRPr="00176C9C">
        <w:rPr>
          <w:rFonts w:asciiTheme="majorHAnsi" w:hAnsiTheme="majorHAnsi" w:cstheme="majorBidi"/>
          <w:i/>
          <w:iCs/>
          <w:sz w:val="24"/>
          <w:szCs w:val="24"/>
        </w:rPr>
        <w:t>istifham</w:t>
      </w:r>
      <w:r w:rsidRPr="00176C9C">
        <w:rPr>
          <w:rFonts w:asciiTheme="majorHAnsi" w:hAnsiTheme="majorHAnsi" w:cstheme="majorBidi"/>
          <w:sz w:val="24"/>
          <w:szCs w:val="24"/>
        </w:rPr>
        <w:t xml:space="preserve"> (pertanyaan), </w:t>
      </w:r>
      <w:r w:rsidRPr="00176C9C">
        <w:rPr>
          <w:rFonts w:asciiTheme="majorHAnsi" w:hAnsiTheme="majorHAnsi" w:cstheme="majorBidi"/>
          <w:i/>
          <w:iCs/>
          <w:sz w:val="24"/>
          <w:szCs w:val="24"/>
        </w:rPr>
        <w:t>nida’</w:t>
      </w:r>
      <w:r w:rsidRPr="00176C9C">
        <w:rPr>
          <w:rFonts w:asciiTheme="majorHAnsi" w:hAnsiTheme="majorHAnsi" w:cstheme="majorBidi"/>
          <w:sz w:val="24"/>
          <w:szCs w:val="24"/>
        </w:rPr>
        <w:t xml:space="preserve"> (panggilan), </w:t>
      </w:r>
      <w:r w:rsidRPr="00176C9C">
        <w:rPr>
          <w:rFonts w:asciiTheme="majorHAnsi" w:hAnsiTheme="majorHAnsi" w:cstheme="majorBidi"/>
          <w:i/>
          <w:iCs/>
          <w:sz w:val="24"/>
          <w:szCs w:val="24"/>
        </w:rPr>
        <w:t>amr</w:t>
      </w:r>
      <w:r w:rsidRPr="00176C9C">
        <w:rPr>
          <w:rFonts w:asciiTheme="majorHAnsi" w:hAnsiTheme="majorHAnsi" w:cstheme="majorBidi"/>
          <w:sz w:val="24"/>
          <w:szCs w:val="24"/>
        </w:rPr>
        <w:t xml:space="preserve"> (perintah), </w:t>
      </w:r>
      <w:r w:rsidRPr="00176C9C">
        <w:rPr>
          <w:rFonts w:asciiTheme="majorHAnsi" w:hAnsiTheme="majorHAnsi" w:cstheme="majorBidi"/>
          <w:i/>
          <w:iCs/>
          <w:sz w:val="24"/>
          <w:szCs w:val="24"/>
        </w:rPr>
        <w:t>nahy</w:t>
      </w:r>
      <w:r w:rsidRPr="00176C9C">
        <w:rPr>
          <w:rFonts w:asciiTheme="majorHAnsi" w:hAnsiTheme="majorHAnsi" w:cstheme="majorBidi"/>
          <w:sz w:val="24"/>
          <w:szCs w:val="24"/>
        </w:rPr>
        <w:t xml:space="preserve"> (larangan), </w:t>
      </w:r>
      <w:r w:rsidRPr="00176C9C">
        <w:rPr>
          <w:rFonts w:asciiTheme="majorHAnsi" w:hAnsiTheme="majorHAnsi" w:cstheme="majorBidi"/>
          <w:i/>
          <w:iCs/>
          <w:sz w:val="24"/>
          <w:szCs w:val="24"/>
        </w:rPr>
        <w:t>tamanni</w:t>
      </w:r>
      <w:r w:rsidRPr="00176C9C">
        <w:rPr>
          <w:rFonts w:asciiTheme="majorHAnsi" w:hAnsiTheme="majorHAnsi" w:cstheme="majorBidi"/>
          <w:sz w:val="24"/>
          <w:szCs w:val="24"/>
        </w:rPr>
        <w:t xml:space="preserve"> dan </w:t>
      </w:r>
      <w:r w:rsidRPr="00176C9C">
        <w:rPr>
          <w:rFonts w:asciiTheme="majorHAnsi" w:hAnsiTheme="majorHAnsi" w:cstheme="majorBidi"/>
          <w:i/>
          <w:iCs/>
          <w:sz w:val="24"/>
          <w:szCs w:val="24"/>
        </w:rPr>
        <w:t>tarajji</w:t>
      </w:r>
      <w:r w:rsidRPr="00176C9C">
        <w:rPr>
          <w:rFonts w:asciiTheme="majorHAnsi" w:hAnsiTheme="majorHAnsi" w:cstheme="majorBidi"/>
          <w:sz w:val="24"/>
          <w:szCs w:val="24"/>
        </w:rPr>
        <w:t xml:space="preserve"> (keinginan dan harapan), </w:t>
      </w:r>
      <w:r w:rsidRPr="00176C9C">
        <w:rPr>
          <w:rFonts w:asciiTheme="majorHAnsi" w:hAnsiTheme="majorHAnsi" w:cstheme="majorBidi"/>
          <w:i/>
          <w:iCs/>
          <w:sz w:val="24"/>
          <w:szCs w:val="24"/>
        </w:rPr>
        <w:t xml:space="preserve">ta’ajjub </w:t>
      </w:r>
      <w:r w:rsidRPr="00176C9C">
        <w:rPr>
          <w:rFonts w:asciiTheme="majorHAnsi" w:hAnsiTheme="majorHAnsi" w:cstheme="majorBidi"/>
          <w:sz w:val="24"/>
          <w:szCs w:val="24"/>
        </w:rPr>
        <w:t>(ketakjuban)</w:t>
      </w:r>
      <w:r w:rsidRPr="00176C9C">
        <w:rPr>
          <w:rFonts w:asciiTheme="majorHAnsi" w:hAnsiTheme="majorHAnsi" w:cstheme="majorBidi"/>
          <w:sz w:val="24"/>
          <w:szCs w:val="24"/>
          <w:lang w:val="id-ID"/>
        </w:rPr>
        <w:t>.</w:t>
      </w:r>
      <w:r w:rsidRPr="00176C9C">
        <w:rPr>
          <w:rFonts w:asciiTheme="majorHAnsi" w:hAnsiTheme="majorHAnsi" w:cstheme="majorBidi"/>
          <w:sz w:val="24"/>
          <w:szCs w:val="24"/>
        </w:rPr>
        <w:t xml:space="preserve"> </w:t>
      </w:r>
      <w:r w:rsidRPr="00176C9C">
        <w:rPr>
          <w:rFonts w:asciiTheme="majorHAnsi" w:hAnsiTheme="majorHAnsi" w:cstheme="majorBidi"/>
          <w:sz w:val="24"/>
          <w:szCs w:val="24"/>
          <w:lang w:val="id-ID"/>
        </w:rPr>
        <w:t xml:space="preserve">Orang yang mendengar </w:t>
      </w:r>
      <w:r w:rsidRPr="00176C9C">
        <w:rPr>
          <w:rFonts w:asciiTheme="majorHAnsi" w:hAnsiTheme="majorHAnsi" w:cstheme="majorBidi"/>
          <w:i/>
          <w:iCs/>
          <w:sz w:val="24"/>
          <w:szCs w:val="24"/>
          <w:lang w:val="id-ID"/>
        </w:rPr>
        <w:t>jumlah khabariyah</w:t>
      </w:r>
      <w:r w:rsidRPr="00176C9C">
        <w:rPr>
          <w:rFonts w:asciiTheme="majorHAnsi" w:hAnsiTheme="majorHAnsi" w:cstheme="majorBidi"/>
          <w:sz w:val="24"/>
          <w:szCs w:val="24"/>
          <w:lang w:val="id-ID"/>
        </w:rPr>
        <w:t xml:space="preserve"> terbagi 3 yaitu: (1) ada yang yakin dan percaya dengan pernyataan yang didengarnya, maka tidak perlu ada </w:t>
      </w:r>
      <w:r w:rsidRPr="00176C9C">
        <w:rPr>
          <w:rFonts w:asciiTheme="majorHAnsi" w:hAnsiTheme="majorHAnsi" w:cstheme="majorBidi"/>
          <w:i/>
          <w:iCs/>
          <w:sz w:val="24"/>
          <w:szCs w:val="24"/>
          <w:lang w:val="id-ID"/>
        </w:rPr>
        <w:t>taukid</w:t>
      </w:r>
      <w:r w:rsidRPr="00176C9C">
        <w:rPr>
          <w:rFonts w:asciiTheme="majorHAnsi" w:hAnsiTheme="majorHAnsi" w:cstheme="majorBidi"/>
          <w:sz w:val="24"/>
          <w:szCs w:val="24"/>
          <w:lang w:val="id-ID"/>
        </w:rPr>
        <w:t xml:space="preserve"> (penguat pernyataan), (2) ada yang ragu, maka butuh 1 </w:t>
      </w:r>
      <w:r w:rsidRPr="00176C9C">
        <w:rPr>
          <w:rFonts w:asciiTheme="majorHAnsi" w:hAnsiTheme="majorHAnsi" w:cstheme="majorBidi"/>
          <w:i/>
          <w:iCs/>
          <w:sz w:val="24"/>
          <w:szCs w:val="24"/>
          <w:lang w:val="id-ID"/>
        </w:rPr>
        <w:t>taukid</w:t>
      </w:r>
      <w:r w:rsidRPr="00176C9C">
        <w:rPr>
          <w:rFonts w:asciiTheme="majorHAnsi" w:hAnsiTheme="majorHAnsi" w:cstheme="majorBidi"/>
          <w:sz w:val="24"/>
          <w:szCs w:val="24"/>
          <w:lang w:val="id-ID"/>
        </w:rPr>
        <w:t xml:space="preserve">, (3) ada yang benar-benar tidak percaya, maka butuh 2 </w:t>
      </w:r>
      <w:r w:rsidRPr="00176C9C">
        <w:rPr>
          <w:rFonts w:asciiTheme="majorHAnsi" w:hAnsiTheme="majorHAnsi" w:cstheme="majorBidi"/>
          <w:i/>
          <w:iCs/>
          <w:sz w:val="24"/>
          <w:szCs w:val="24"/>
          <w:lang w:val="id-ID"/>
        </w:rPr>
        <w:t>taukid</w:t>
      </w:r>
      <w:r w:rsidRPr="00176C9C">
        <w:rPr>
          <w:rFonts w:asciiTheme="majorHAnsi" w:hAnsiTheme="majorHAnsi" w:cstheme="majorBidi"/>
          <w:sz w:val="24"/>
          <w:szCs w:val="24"/>
          <w:lang w:val="id-ID"/>
        </w:rPr>
        <w:t xml:space="preserve"> atau lebih</w:t>
      </w:r>
      <w:r w:rsidR="008872A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29"/>
      </w:r>
      <w:r w:rsidRPr="00176C9C">
        <w:rPr>
          <w:rFonts w:asciiTheme="majorHAnsi" w:hAnsiTheme="majorHAnsi" w:cstheme="majorBidi"/>
          <w:sz w:val="24"/>
          <w:szCs w:val="24"/>
          <w:lang w:val="id-ID"/>
        </w:rPr>
        <w:t xml:space="preserve"> </w:t>
      </w:r>
      <w:r w:rsidRPr="00176C9C">
        <w:rPr>
          <w:rFonts w:asciiTheme="majorHAnsi" w:hAnsiTheme="majorHAnsi" w:cstheme="majorBidi"/>
          <w:i/>
          <w:iCs/>
          <w:sz w:val="24"/>
          <w:szCs w:val="24"/>
        </w:rPr>
        <w:t xml:space="preserve">Adat taukid </w:t>
      </w:r>
      <w:r w:rsidRPr="00176C9C">
        <w:rPr>
          <w:rFonts w:asciiTheme="majorHAnsi" w:hAnsiTheme="majorHAnsi" w:cstheme="majorBidi"/>
          <w:sz w:val="24"/>
          <w:szCs w:val="24"/>
        </w:rPr>
        <w:t>yang digunakan sebagai</w:t>
      </w:r>
      <w:r w:rsidRPr="00176C9C">
        <w:rPr>
          <w:rFonts w:asciiTheme="majorHAnsi" w:hAnsiTheme="majorHAnsi" w:cstheme="majorBidi"/>
          <w:i/>
          <w:iCs/>
          <w:sz w:val="24"/>
          <w:szCs w:val="24"/>
        </w:rPr>
        <w:t xml:space="preserve"> </w:t>
      </w:r>
      <w:r w:rsidRPr="00176C9C">
        <w:rPr>
          <w:rFonts w:asciiTheme="majorHAnsi" w:hAnsiTheme="majorHAnsi" w:cstheme="majorBidi"/>
          <w:sz w:val="24"/>
          <w:szCs w:val="24"/>
        </w:rPr>
        <w:t xml:space="preserve">penguat adalah: </w:t>
      </w:r>
      <w:r w:rsidRPr="00176C9C">
        <w:rPr>
          <w:rFonts w:ascii="Sakkal Majalla" w:hAnsi="Sakkal Majalla" w:cs="Sakkal Majalla"/>
          <w:sz w:val="36"/>
          <w:szCs w:val="36"/>
          <w:rtl/>
        </w:rPr>
        <w:t>إنّ، أنّ، لام الابتداء، أحرف التنبيه، القسم، نونا التوكيد، الحروف الزائدة (كتفعّل واستفعل)، التكرير، قد، أمّا الشرطية، إنّما، اسميّة الجملة، ضمير الفصل، تقديم الفاعل المعنوي</w:t>
      </w:r>
      <w:r w:rsidR="008872AF">
        <w:rPr>
          <w:rFonts w:ascii="Sakkal Majalla" w:hAnsi="Sakkal Majalla" w:cs="Sakkal Majalla"/>
          <w:sz w:val="36"/>
          <w:szCs w:val="36"/>
        </w:rPr>
        <w:t>.</w:t>
      </w:r>
      <w:r w:rsidR="002F487F">
        <w:rPr>
          <w:rStyle w:val="FootnoteReference"/>
          <w:rFonts w:asciiTheme="majorHAnsi" w:hAnsiTheme="majorHAnsi" w:cstheme="majorBidi"/>
          <w:sz w:val="24"/>
          <w:szCs w:val="24"/>
        </w:rPr>
        <w:footnoteReference w:id="30"/>
      </w:r>
    </w:p>
    <w:p w14:paraId="64CD5099" w14:textId="77777777" w:rsidR="000B3BD5" w:rsidRPr="00BF6DDD" w:rsidRDefault="000B3BD5" w:rsidP="000B3BD5">
      <w:pPr>
        <w:ind w:left="644" w:firstLine="436"/>
        <w:jc w:val="both"/>
        <w:rPr>
          <w:rFonts w:asciiTheme="majorHAnsi" w:hAnsiTheme="majorHAnsi" w:cstheme="majorBidi"/>
          <w:sz w:val="24"/>
          <w:szCs w:val="24"/>
        </w:rPr>
      </w:pPr>
      <w:r w:rsidRPr="00BF6DDD">
        <w:rPr>
          <w:rFonts w:asciiTheme="majorHAnsi" w:hAnsiTheme="majorHAnsi" w:cstheme="majorBidi"/>
          <w:sz w:val="24"/>
          <w:szCs w:val="24"/>
          <w:lang w:val="id-ID"/>
        </w:rPr>
        <w:t xml:space="preserve">Tujuan utama dari penyampaian </w:t>
      </w:r>
      <w:r w:rsidRPr="00BF6DDD">
        <w:rPr>
          <w:rFonts w:asciiTheme="majorHAnsi" w:hAnsiTheme="majorHAnsi" w:cstheme="majorBidi"/>
          <w:i/>
          <w:iCs/>
          <w:sz w:val="24"/>
          <w:szCs w:val="24"/>
          <w:lang w:val="id-ID"/>
        </w:rPr>
        <w:t>jumlah</w:t>
      </w:r>
      <w:r w:rsidRPr="00BF6DDD">
        <w:rPr>
          <w:rFonts w:asciiTheme="majorHAnsi" w:hAnsiTheme="majorHAnsi" w:cstheme="majorBidi"/>
          <w:sz w:val="24"/>
          <w:szCs w:val="24"/>
          <w:lang w:val="id-ID"/>
        </w:rPr>
        <w:t xml:space="preserve"> </w:t>
      </w:r>
      <w:r w:rsidRPr="00BF6DDD">
        <w:rPr>
          <w:rFonts w:asciiTheme="majorHAnsi" w:hAnsiTheme="majorHAnsi" w:cstheme="majorBidi"/>
          <w:i/>
          <w:iCs/>
          <w:sz w:val="24"/>
          <w:szCs w:val="24"/>
          <w:lang w:val="id-ID"/>
        </w:rPr>
        <w:t>khabariyah</w:t>
      </w:r>
      <w:r w:rsidRPr="00BF6DDD">
        <w:rPr>
          <w:rFonts w:asciiTheme="majorHAnsi" w:hAnsiTheme="majorHAnsi" w:cstheme="majorBidi"/>
          <w:sz w:val="24"/>
          <w:szCs w:val="24"/>
          <w:lang w:val="id-ID"/>
        </w:rPr>
        <w:t xml:space="preserve"> itu ada 2 yaitu: </w:t>
      </w:r>
      <w:r w:rsidRPr="00BF6DDD">
        <w:rPr>
          <w:rFonts w:asciiTheme="majorHAnsi" w:hAnsiTheme="majorHAnsi" w:cstheme="majorBidi"/>
          <w:i/>
          <w:iCs/>
          <w:sz w:val="24"/>
          <w:szCs w:val="24"/>
          <w:lang w:val="id-ID"/>
        </w:rPr>
        <w:t>faidah al-khabar</w:t>
      </w:r>
      <w:r w:rsidRPr="00BF6DDD">
        <w:rPr>
          <w:rFonts w:asciiTheme="majorHAnsi" w:hAnsiTheme="majorHAnsi" w:cstheme="majorBidi"/>
          <w:sz w:val="24"/>
          <w:szCs w:val="24"/>
          <w:lang w:val="id-ID"/>
        </w:rPr>
        <w:t xml:space="preserve"> (memberitahu </w:t>
      </w:r>
      <w:r w:rsidRPr="00BF6DDD">
        <w:rPr>
          <w:rFonts w:asciiTheme="majorHAnsi" w:hAnsiTheme="majorHAnsi" w:cstheme="majorBidi"/>
          <w:i/>
          <w:iCs/>
          <w:sz w:val="24"/>
          <w:szCs w:val="24"/>
          <w:lang w:val="id-ID"/>
        </w:rPr>
        <w:t>mukhatab</w:t>
      </w:r>
      <w:r w:rsidRPr="00BF6DDD">
        <w:rPr>
          <w:rFonts w:asciiTheme="majorHAnsi" w:hAnsiTheme="majorHAnsi" w:cstheme="majorBidi"/>
          <w:sz w:val="24"/>
          <w:szCs w:val="24"/>
          <w:lang w:val="id-ID"/>
        </w:rPr>
        <w:t xml:space="preserve"> hal baru yang belum ia ketahui), dan </w:t>
      </w:r>
      <w:r w:rsidRPr="00BF6DDD">
        <w:rPr>
          <w:rFonts w:asciiTheme="majorHAnsi" w:hAnsiTheme="majorHAnsi" w:cstheme="majorBidi"/>
          <w:i/>
          <w:iCs/>
          <w:sz w:val="24"/>
          <w:szCs w:val="24"/>
          <w:lang w:val="id-ID"/>
        </w:rPr>
        <w:t xml:space="preserve">lazim al-faidah </w:t>
      </w:r>
      <w:r w:rsidRPr="00BF6DDD">
        <w:rPr>
          <w:rFonts w:asciiTheme="majorHAnsi" w:hAnsiTheme="majorHAnsi" w:cstheme="majorBidi"/>
          <w:sz w:val="24"/>
          <w:szCs w:val="24"/>
          <w:lang w:val="id-ID"/>
        </w:rPr>
        <w:t xml:space="preserve">(memperlihatkan kepada </w:t>
      </w:r>
      <w:r w:rsidRPr="00BF6DDD">
        <w:rPr>
          <w:rFonts w:asciiTheme="majorHAnsi" w:hAnsiTheme="majorHAnsi" w:cstheme="majorBidi"/>
          <w:i/>
          <w:iCs/>
          <w:sz w:val="24"/>
          <w:szCs w:val="24"/>
          <w:lang w:val="id-ID"/>
        </w:rPr>
        <w:t>mukhatab</w:t>
      </w:r>
      <w:r w:rsidRPr="00BF6DDD">
        <w:rPr>
          <w:rFonts w:asciiTheme="majorHAnsi" w:hAnsiTheme="majorHAnsi" w:cstheme="majorBidi"/>
          <w:sz w:val="24"/>
          <w:szCs w:val="24"/>
          <w:lang w:val="id-ID"/>
        </w:rPr>
        <w:t xml:space="preserve"> bahwa </w:t>
      </w:r>
      <w:r w:rsidRPr="00BF6DDD">
        <w:rPr>
          <w:rFonts w:asciiTheme="majorHAnsi" w:hAnsiTheme="majorHAnsi" w:cstheme="majorBidi"/>
          <w:i/>
          <w:iCs/>
          <w:sz w:val="24"/>
          <w:szCs w:val="24"/>
          <w:lang w:val="id-ID"/>
        </w:rPr>
        <w:t>mutakallim</w:t>
      </w:r>
      <w:r w:rsidRPr="00BF6DDD">
        <w:rPr>
          <w:rFonts w:asciiTheme="majorHAnsi" w:hAnsiTheme="majorHAnsi" w:cstheme="majorBidi"/>
          <w:sz w:val="24"/>
          <w:szCs w:val="24"/>
          <w:lang w:val="id-ID"/>
        </w:rPr>
        <w:t xml:space="preserve"> juga mengetahui hal yang telah diketahuinya, seperti mengatakan kepada orang yang telah tahu bahwa ia lulus ujian, “kamu lulus, selamat ya!”. Di samping </w:t>
      </w:r>
      <w:r w:rsidRPr="00BF6DDD">
        <w:rPr>
          <w:rFonts w:asciiTheme="majorHAnsi" w:hAnsiTheme="majorHAnsi" w:cstheme="majorBidi"/>
          <w:sz w:val="24"/>
          <w:szCs w:val="24"/>
        </w:rPr>
        <w:t xml:space="preserve">2 </w:t>
      </w:r>
      <w:r w:rsidRPr="00BF6DDD">
        <w:rPr>
          <w:rFonts w:asciiTheme="majorHAnsi" w:hAnsiTheme="majorHAnsi" w:cstheme="majorBidi"/>
          <w:sz w:val="24"/>
          <w:szCs w:val="24"/>
          <w:lang w:val="id-ID"/>
        </w:rPr>
        <w:t>tujuan ini, a</w:t>
      </w:r>
      <w:r w:rsidRPr="00BF6DDD">
        <w:rPr>
          <w:rFonts w:asciiTheme="majorHAnsi" w:hAnsiTheme="majorHAnsi" w:cstheme="majorBidi"/>
          <w:sz w:val="24"/>
          <w:szCs w:val="24"/>
        </w:rPr>
        <w:t>d</w:t>
      </w:r>
      <w:r w:rsidRPr="00BF6DDD">
        <w:rPr>
          <w:rFonts w:asciiTheme="majorHAnsi" w:hAnsiTheme="majorHAnsi" w:cstheme="majorBidi"/>
          <w:sz w:val="24"/>
          <w:szCs w:val="24"/>
          <w:lang w:val="id-ID"/>
        </w:rPr>
        <w:t xml:space="preserve">a </w:t>
      </w:r>
      <w:r w:rsidRPr="00BF6DDD">
        <w:rPr>
          <w:rFonts w:asciiTheme="majorHAnsi" w:hAnsiTheme="majorHAnsi" w:cstheme="majorBidi"/>
          <w:sz w:val="24"/>
          <w:szCs w:val="24"/>
        </w:rPr>
        <w:t xml:space="preserve">banyak </w:t>
      </w:r>
      <w:r w:rsidRPr="00BF6DDD">
        <w:rPr>
          <w:rFonts w:asciiTheme="majorHAnsi" w:hAnsiTheme="majorHAnsi" w:cstheme="majorBidi"/>
          <w:sz w:val="24"/>
          <w:szCs w:val="24"/>
          <w:lang w:val="id-ID"/>
        </w:rPr>
        <w:t xml:space="preserve">tujuan lain </w:t>
      </w:r>
      <w:r w:rsidRPr="00BF6DDD">
        <w:rPr>
          <w:rFonts w:asciiTheme="majorHAnsi" w:hAnsiTheme="majorHAnsi" w:cstheme="majorBidi"/>
          <w:sz w:val="24"/>
          <w:szCs w:val="24"/>
        </w:rPr>
        <w:t>yang bernilai sastra</w:t>
      </w:r>
      <w:r w:rsidRPr="00BF6DDD">
        <w:rPr>
          <w:rFonts w:asciiTheme="majorHAnsi" w:hAnsiTheme="majorHAnsi" w:cstheme="majorBidi"/>
          <w:sz w:val="24"/>
          <w:szCs w:val="24"/>
          <w:lang w:val="id-ID"/>
        </w:rPr>
        <w:t>, yaitu</w:t>
      </w:r>
      <w:r w:rsidR="008872A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31"/>
      </w:r>
    </w:p>
    <w:p w14:paraId="3399FCD0" w14:textId="77777777" w:rsidR="000B3BD5" w:rsidRPr="00E00732" w:rsidRDefault="000B3BD5" w:rsidP="000B3BD5">
      <w:pPr>
        <w:pStyle w:val="ListParagraph"/>
        <w:numPr>
          <w:ilvl w:val="0"/>
          <w:numId w:val="5"/>
        </w:numPr>
        <w:spacing w:after="200" w:line="276" w:lineRule="auto"/>
        <w:ind w:left="993" w:hanging="284"/>
        <w:jc w:val="both"/>
        <w:rPr>
          <w:rFonts w:asciiTheme="majorHAnsi" w:hAnsiTheme="majorHAnsi" w:cstheme="majorBidi"/>
          <w:sz w:val="24"/>
          <w:szCs w:val="24"/>
          <w:lang w:val="id-ID"/>
        </w:rPr>
      </w:pPr>
      <w:r w:rsidRPr="00E00732">
        <w:rPr>
          <w:rFonts w:ascii="Sakkal Majalla" w:hAnsi="Sakkal Majalla" w:cs="Sakkal Majalla"/>
          <w:sz w:val="36"/>
          <w:szCs w:val="36"/>
          <w:rtl/>
          <w:lang w:val="id-ID"/>
        </w:rPr>
        <w:t>الاسترحام والاستعطاف</w:t>
      </w:r>
      <w:r w:rsidRPr="00E00732">
        <w:rPr>
          <w:rFonts w:asciiTheme="majorHAnsi" w:hAnsiTheme="majorHAnsi" w:cstheme="majorBidi"/>
          <w:sz w:val="24"/>
          <w:szCs w:val="24"/>
          <w:lang w:val="id-ID"/>
        </w:rPr>
        <w:t xml:space="preserve"> (minta belas kasihan dan kasih sayang), contoh: saya membutuhkan </w:t>
      </w:r>
      <w:r w:rsidRPr="00E00732">
        <w:rPr>
          <w:rFonts w:asciiTheme="majorHAnsi" w:hAnsiTheme="majorHAnsi" w:cstheme="majorBidi"/>
          <w:sz w:val="24"/>
          <w:szCs w:val="24"/>
        </w:rPr>
        <w:t>ampunan/</w:t>
      </w:r>
      <w:r w:rsidRPr="00E00732">
        <w:rPr>
          <w:rFonts w:asciiTheme="majorHAnsi" w:hAnsiTheme="majorHAnsi" w:cstheme="majorBidi"/>
          <w:sz w:val="24"/>
          <w:szCs w:val="24"/>
          <w:lang w:val="id-ID"/>
        </w:rPr>
        <w:t>kemaafan dari Tuhan saya.</w:t>
      </w:r>
    </w:p>
    <w:p w14:paraId="35847B60" w14:textId="77777777" w:rsidR="000B3BD5" w:rsidRDefault="000B3BD5" w:rsidP="000B3BD5">
      <w:pPr>
        <w:pStyle w:val="ListParagraph"/>
        <w:numPr>
          <w:ilvl w:val="0"/>
          <w:numId w:val="5"/>
        </w:numPr>
        <w:spacing w:after="200" w:line="276" w:lineRule="auto"/>
        <w:ind w:left="993" w:hanging="284"/>
        <w:jc w:val="both"/>
        <w:rPr>
          <w:rFonts w:asciiTheme="majorHAnsi" w:hAnsiTheme="majorHAnsi" w:cstheme="majorBidi"/>
          <w:sz w:val="24"/>
          <w:szCs w:val="24"/>
          <w:lang w:val="id-ID"/>
        </w:rPr>
      </w:pPr>
      <w:r w:rsidRPr="00544A4B">
        <w:rPr>
          <w:rFonts w:ascii="Sakkal Majalla" w:hAnsi="Sakkal Majalla" w:cs="Sakkal Majalla"/>
          <w:sz w:val="36"/>
          <w:szCs w:val="36"/>
          <w:rtl/>
          <w:lang w:val="id-ID"/>
        </w:rPr>
        <w:t>تحريك الهمة إلى ما يلزم تحصيله</w:t>
      </w:r>
      <w:r>
        <w:rPr>
          <w:rFonts w:asciiTheme="majorHAnsi" w:hAnsiTheme="majorHAnsi" w:cstheme="majorBidi"/>
          <w:sz w:val="24"/>
          <w:szCs w:val="24"/>
          <w:lang w:val="id-ID"/>
        </w:rPr>
        <w:t xml:space="preserve"> (memberikan semangat agar mampu mencapai hal yang seharusnya dicapai), contoh: orang yang berilmu dan orang yang bodoh itu tidak sama!</w:t>
      </w:r>
    </w:p>
    <w:p w14:paraId="367DD41D" w14:textId="77777777" w:rsidR="000B3BD5" w:rsidRDefault="000B3BD5" w:rsidP="000B3BD5">
      <w:pPr>
        <w:pStyle w:val="ListParagraph"/>
        <w:numPr>
          <w:ilvl w:val="0"/>
          <w:numId w:val="5"/>
        </w:numPr>
        <w:spacing w:after="200" w:line="276" w:lineRule="auto"/>
        <w:ind w:left="993" w:hanging="284"/>
        <w:jc w:val="both"/>
        <w:rPr>
          <w:rFonts w:asciiTheme="majorHAnsi" w:hAnsiTheme="majorHAnsi" w:cstheme="majorBidi"/>
          <w:sz w:val="24"/>
          <w:szCs w:val="24"/>
          <w:lang w:val="id-ID"/>
        </w:rPr>
      </w:pPr>
      <w:r w:rsidRPr="00544A4B">
        <w:rPr>
          <w:rFonts w:ascii="Sakkal Majalla" w:hAnsi="Sakkal Majalla" w:cs="Sakkal Majalla"/>
          <w:sz w:val="36"/>
          <w:szCs w:val="36"/>
          <w:rtl/>
          <w:lang w:val="id-ID"/>
        </w:rPr>
        <w:t>إظهار الضعف والخشوع</w:t>
      </w:r>
      <w:r w:rsidRPr="006C45E8">
        <w:rPr>
          <w:rFonts w:ascii="Traditional Arabic" w:hAnsi="Traditional Arabic" w:cs="Traditional Arabic"/>
          <w:sz w:val="36"/>
          <w:szCs w:val="36"/>
          <w:lang w:val="id-ID"/>
        </w:rPr>
        <w:t xml:space="preserve"> </w:t>
      </w:r>
      <w:r>
        <w:rPr>
          <w:rFonts w:asciiTheme="majorHAnsi" w:hAnsiTheme="majorHAnsi" w:cstheme="majorBidi"/>
          <w:sz w:val="24"/>
          <w:szCs w:val="24"/>
          <w:lang w:val="id-ID"/>
        </w:rPr>
        <w:t xml:space="preserve">(memperlihatkan kelemahan), contoh: Tuhanku, tulangku telah lemah. </w:t>
      </w:r>
    </w:p>
    <w:p w14:paraId="143F25E5" w14:textId="77777777" w:rsidR="000B3BD5" w:rsidRDefault="000B3BD5" w:rsidP="000B3BD5">
      <w:pPr>
        <w:pStyle w:val="ListParagraph"/>
        <w:numPr>
          <w:ilvl w:val="0"/>
          <w:numId w:val="5"/>
        </w:numPr>
        <w:spacing w:after="200" w:line="276" w:lineRule="auto"/>
        <w:ind w:left="993" w:hanging="284"/>
        <w:jc w:val="both"/>
        <w:rPr>
          <w:rFonts w:asciiTheme="majorHAnsi" w:hAnsiTheme="majorHAnsi" w:cstheme="majorBidi"/>
          <w:sz w:val="24"/>
          <w:szCs w:val="24"/>
          <w:lang w:val="id-ID"/>
        </w:rPr>
      </w:pPr>
      <w:r w:rsidRPr="00544A4B">
        <w:rPr>
          <w:rFonts w:ascii="Sakkal Majalla" w:hAnsi="Sakkal Majalla" w:cs="Sakkal Majalla"/>
          <w:sz w:val="36"/>
          <w:szCs w:val="36"/>
          <w:rtl/>
          <w:lang w:val="id-ID"/>
        </w:rPr>
        <w:t>إظهار التحسّر والتحزّن</w:t>
      </w:r>
      <w:r>
        <w:rPr>
          <w:rFonts w:asciiTheme="majorHAnsi" w:hAnsiTheme="majorHAnsi" w:cstheme="majorBidi"/>
          <w:sz w:val="24"/>
          <w:szCs w:val="24"/>
          <w:lang w:val="id-ID"/>
        </w:rPr>
        <w:t xml:space="preserve"> (memperlihatkan penyesalan dan kesedihan), contoh: Tuhanku, aku</w:t>
      </w:r>
      <w:r>
        <w:rPr>
          <w:rFonts w:asciiTheme="majorHAnsi" w:hAnsiTheme="majorHAnsi" w:cstheme="majorBidi"/>
          <w:sz w:val="24"/>
          <w:szCs w:val="24"/>
        </w:rPr>
        <w:t xml:space="preserve"> telah</w:t>
      </w:r>
      <w:r>
        <w:rPr>
          <w:rFonts w:asciiTheme="majorHAnsi" w:hAnsiTheme="majorHAnsi" w:cstheme="majorBidi"/>
          <w:sz w:val="24"/>
          <w:szCs w:val="24"/>
          <w:lang w:val="id-ID"/>
        </w:rPr>
        <w:t xml:space="preserve"> melahirkan anak perempuan.</w:t>
      </w:r>
    </w:p>
    <w:p w14:paraId="559D6EFF" w14:textId="77777777" w:rsidR="000B3BD5" w:rsidRDefault="000B3BD5" w:rsidP="000B3BD5">
      <w:pPr>
        <w:pStyle w:val="ListParagraph"/>
        <w:numPr>
          <w:ilvl w:val="0"/>
          <w:numId w:val="5"/>
        </w:numPr>
        <w:spacing w:after="200" w:line="276" w:lineRule="auto"/>
        <w:ind w:left="993" w:hanging="284"/>
        <w:jc w:val="both"/>
        <w:rPr>
          <w:rFonts w:asciiTheme="majorHAnsi" w:hAnsiTheme="majorHAnsi" w:cstheme="majorBidi"/>
          <w:sz w:val="24"/>
          <w:szCs w:val="24"/>
          <w:lang w:val="id-ID"/>
        </w:rPr>
      </w:pPr>
      <w:r w:rsidRPr="00544A4B">
        <w:rPr>
          <w:rFonts w:ascii="Sakkal Majalla" w:hAnsi="Sakkal Majalla" w:cs="Sakkal Majalla"/>
          <w:sz w:val="36"/>
          <w:szCs w:val="36"/>
          <w:rtl/>
          <w:lang w:val="id-ID"/>
        </w:rPr>
        <w:t>إظهار الفرح بمقبل، والشماتة بمدبر</w:t>
      </w:r>
      <w:r>
        <w:rPr>
          <w:rFonts w:asciiTheme="majorHAnsi" w:hAnsiTheme="majorHAnsi" w:cstheme="majorBidi"/>
          <w:sz w:val="24"/>
          <w:szCs w:val="24"/>
          <w:lang w:val="id-ID"/>
        </w:rPr>
        <w:t xml:space="preserve"> (memperlihatkan kegembiraan pada hal yang akan terjadi, dan mencemooh/menertawakan hal yang telah terjadi), contoh: kebenaran telah datang dan kebatilan telah lenyap.</w:t>
      </w:r>
    </w:p>
    <w:p w14:paraId="13B81E4E" w14:textId="77777777" w:rsidR="000B3BD5" w:rsidRDefault="000B3BD5" w:rsidP="000B3BD5">
      <w:pPr>
        <w:pStyle w:val="ListParagraph"/>
        <w:numPr>
          <w:ilvl w:val="0"/>
          <w:numId w:val="5"/>
        </w:numPr>
        <w:spacing w:after="200" w:line="276" w:lineRule="auto"/>
        <w:ind w:left="993" w:hanging="284"/>
        <w:jc w:val="both"/>
        <w:rPr>
          <w:rFonts w:asciiTheme="majorHAnsi" w:hAnsiTheme="majorHAnsi" w:cstheme="majorBidi"/>
          <w:sz w:val="24"/>
          <w:szCs w:val="24"/>
          <w:lang w:val="id-ID"/>
        </w:rPr>
      </w:pPr>
      <w:r w:rsidRPr="00544A4B">
        <w:rPr>
          <w:rFonts w:ascii="Sakkal Majalla" w:hAnsi="Sakkal Majalla" w:cs="Sakkal Majalla"/>
          <w:sz w:val="36"/>
          <w:szCs w:val="36"/>
          <w:rtl/>
          <w:lang w:val="id-ID"/>
        </w:rPr>
        <w:t>التوبيخ</w:t>
      </w:r>
      <w:r>
        <w:rPr>
          <w:rFonts w:asciiTheme="majorHAnsi" w:hAnsiTheme="majorHAnsi" w:cstheme="majorBidi"/>
          <w:sz w:val="24"/>
          <w:szCs w:val="24"/>
          <w:lang w:val="id-ID"/>
        </w:rPr>
        <w:t xml:space="preserve"> (menegur), contoh:</w:t>
      </w:r>
      <w:r>
        <w:rPr>
          <w:rFonts w:asciiTheme="majorHAnsi" w:hAnsiTheme="majorHAnsi" w:cstheme="majorBidi"/>
          <w:sz w:val="24"/>
          <w:szCs w:val="24"/>
        </w:rPr>
        <w:t xml:space="preserve"> </w:t>
      </w:r>
      <w:r>
        <w:rPr>
          <w:rFonts w:asciiTheme="majorHAnsi" w:hAnsiTheme="majorHAnsi" w:cstheme="majorBidi"/>
          <w:sz w:val="24"/>
          <w:szCs w:val="24"/>
          <w:lang w:val="id-ID"/>
        </w:rPr>
        <w:t>matahari telah terbit! (untuk orang yang berputus asa).</w:t>
      </w:r>
    </w:p>
    <w:p w14:paraId="196F5EDF" w14:textId="77777777" w:rsidR="000B3BD5" w:rsidRPr="00E00732" w:rsidRDefault="000B3BD5" w:rsidP="000B3BD5">
      <w:pPr>
        <w:pStyle w:val="ListParagraph"/>
        <w:numPr>
          <w:ilvl w:val="0"/>
          <w:numId w:val="5"/>
        </w:numPr>
        <w:spacing w:after="200" w:line="276" w:lineRule="auto"/>
        <w:ind w:left="993" w:hanging="284"/>
        <w:jc w:val="both"/>
        <w:rPr>
          <w:rFonts w:asciiTheme="majorHAnsi" w:hAnsiTheme="majorHAnsi" w:cstheme="majorBidi"/>
          <w:sz w:val="24"/>
          <w:szCs w:val="24"/>
          <w:lang w:val="id-ID"/>
        </w:rPr>
      </w:pPr>
      <w:r w:rsidRPr="00544A4B">
        <w:rPr>
          <w:rFonts w:ascii="Sakkal Majalla" w:hAnsi="Sakkal Majalla" w:cs="Sakkal Majalla"/>
          <w:sz w:val="36"/>
          <w:szCs w:val="36"/>
          <w:rtl/>
          <w:lang w:val="id-ID"/>
        </w:rPr>
        <w:t>التذكير بما بين المراتب من التفاوت</w:t>
      </w:r>
      <w:r w:rsidRPr="00544A4B">
        <w:rPr>
          <w:rFonts w:ascii="Sakkal Majalla" w:hAnsi="Sakkal Majalla" w:cs="Sakkal Majalla"/>
          <w:sz w:val="24"/>
          <w:szCs w:val="24"/>
          <w:lang w:val="id-ID"/>
        </w:rPr>
        <w:t xml:space="preserve"> </w:t>
      </w:r>
      <w:r>
        <w:rPr>
          <w:rFonts w:asciiTheme="majorHAnsi" w:hAnsiTheme="majorHAnsi" w:cstheme="majorBidi"/>
          <w:sz w:val="24"/>
          <w:szCs w:val="24"/>
          <w:lang w:val="id-ID"/>
        </w:rPr>
        <w:t xml:space="preserve">(menyebutkan perbedaan tingkatan), contoh: tidak sama antara </w:t>
      </w:r>
      <w:r w:rsidRPr="004A7CF5">
        <w:rPr>
          <w:rFonts w:asciiTheme="majorHAnsi" w:hAnsiTheme="majorHAnsi" w:cstheme="majorBidi"/>
          <w:sz w:val="24"/>
          <w:szCs w:val="24"/>
          <w:lang w:val="id-ID"/>
        </w:rPr>
        <w:t xml:space="preserve">orang </w:t>
      </w:r>
      <w:r>
        <w:rPr>
          <w:rFonts w:asciiTheme="majorHAnsi" w:hAnsiTheme="majorHAnsi" w:cstheme="majorBidi"/>
          <w:sz w:val="24"/>
          <w:szCs w:val="24"/>
          <w:lang w:val="id-ID"/>
        </w:rPr>
        <w:t xml:space="preserve">yang malas dan </w:t>
      </w:r>
      <w:r w:rsidRPr="004A7CF5">
        <w:rPr>
          <w:rFonts w:asciiTheme="majorHAnsi" w:hAnsiTheme="majorHAnsi" w:cstheme="majorBidi"/>
          <w:sz w:val="24"/>
          <w:szCs w:val="24"/>
          <w:lang w:val="id-ID"/>
        </w:rPr>
        <w:t xml:space="preserve">orang </w:t>
      </w:r>
      <w:r>
        <w:rPr>
          <w:rFonts w:asciiTheme="majorHAnsi" w:hAnsiTheme="majorHAnsi" w:cstheme="majorBidi"/>
          <w:sz w:val="24"/>
          <w:szCs w:val="24"/>
          <w:lang w:val="id-ID"/>
        </w:rPr>
        <w:t>yang rajin!</w:t>
      </w:r>
    </w:p>
    <w:p w14:paraId="60973DE4" w14:textId="77777777" w:rsidR="000B3BD5" w:rsidRPr="00E00732" w:rsidRDefault="000B3BD5" w:rsidP="000B3BD5">
      <w:pPr>
        <w:spacing w:after="200" w:line="276" w:lineRule="auto"/>
        <w:ind w:left="720" w:firstLine="720"/>
        <w:contextualSpacing/>
        <w:jc w:val="both"/>
        <w:rPr>
          <w:rFonts w:asciiTheme="majorHAnsi" w:hAnsiTheme="majorHAnsi" w:cstheme="majorBidi"/>
          <w:sz w:val="24"/>
          <w:szCs w:val="24"/>
          <w:lang w:val="id-ID"/>
        </w:rPr>
      </w:pPr>
      <w:r w:rsidRPr="00E00732">
        <w:rPr>
          <w:rFonts w:asciiTheme="majorHAnsi" w:hAnsiTheme="majorHAnsi" w:cstheme="majorBidi"/>
          <w:sz w:val="24"/>
          <w:szCs w:val="24"/>
          <w:lang w:val="id-ID"/>
        </w:rPr>
        <w:lastRenderedPageBreak/>
        <w:t xml:space="preserve">Jika dicermati menurut kajian gramatika dan balaghah, matan hadits </w:t>
      </w:r>
      <w:r w:rsidRPr="00E00732">
        <w:rPr>
          <w:rFonts w:ascii="Sakkal Majalla" w:hAnsi="Sakkal Majalla" w:cs="Sakkal Majalla"/>
          <w:sz w:val="36"/>
          <w:szCs w:val="36"/>
          <w:rtl/>
        </w:rPr>
        <w:t>أنا عند ظن عبدي بي</w:t>
      </w:r>
      <w:r w:rsidRPr="00E00732">
        <w:rPr>
          <w:rFonts w:asciiTheme="majorHAnsi" w:hAnsiTheme="majorHAnsi" w:cs="Traditional Arabic"/>
          <w:sz w:val="36"/>
          <w:szCs w:val="36"/>
          <w:lang w:val="id-ID"/>
        </w:rPr>
        <w:t xml:space="preserve"> </w:t>
      </w:r>
      <w:r w:rsidRPr="00E00732">
        <w:rPr>
          <w:rFonts w:asciiTheme="majorHAnsi" w:hAnsiTheme="majorHAnsi" w:cs="Traditional Arabic"/>
          <w:sz w:val="24"/>
          <w:szCs w:val="24"/>
          <w:lang w:val="id-ID"/>
        </w:rPr>
        <w:t xml:space="preserve">berbentuk </w:t>
      </w:r>
      <w:r w:rsidRPr="00E00732">
        <w:rPr>
          <w:rFonts w:asciiTheme="majorHAnsi" w:hAnsiTheme="majorHAnsi" w:cs="Traditional Arabic"/>
          <w:i/>
          <w:iCs/>
          <w:sz w:val="24"/>
          <w:szCs w:val="24"/>
          <w:lang w:val="id-ID"/>
        </w:rPr>
        <w:t xml:space="preserve">jumlah khabariyyah </w:t>
      </w:r>
      <w:r w:rsidRPr="00E00732">
        <w:rPr>
          <w:rFonts w:asciiTheme="majorHAnsi" w:hAnsiTheme="majorHAnsi" w:cs="Traditional Arabic"/>
          <w:sz w:val="24"/>
          <w:szCs w:val="24"/>
          <w:lang w:val="id-ID"/>
        </w:rPr>
        <w:t>yang dikuatkan dengan</w:t>
      </w:r>
      <w:r w:rsidRPr="00E00732">
        <w:rPr>
          <w:rFonts w:asciiTheme="majorHAnsi" w:hAnsiTheme="majorHAnsi" w:cstheme="majorBidi"/>
          <w:i/>
          <w:iCs/>
          <w:lang w:val="id-ID"/>
        </w:rPr>
        <w:t xml:space="preserve"> </w:t>
      </w:r>
      <w:r w:rsidRPr="00CF07DA">
        <w:rPr>
          <w:rFonts w:asciiTheme="majorHAnsi" w:hAnsiTheme="majorHAnsi" w:cstheme="majorBidi"/>
          <w:i/>
          <w:iCs/>
          <w:sz w:val="24"/>
          <w:szCs w:val="24"/>
          <w:lang w:val="id-ID"/>
        </w:rPr>
        <w:t>dhamir al-fashl</w:t>
      </w:r>
      <w:r w:rsidRPr="00E00732">
        <w:rPr>
          <w:rFonts w:asciiTheme="majorHAnsi" w:hAnsiTheme="majorHAnsi" w:cstheme="majorBidi"/>
          <w:lang w:val="id-ID"/>
        </w:rPr>
        <w:t xml:space="preserve"> </w:t>
      </w:r>
      <w:r w:rsidRPr="00E00732">
        <w:rPr>
          <w:rFonts w:ascii="Sakkal Majalla" w:hAnsi="Sakkal Majalla" w:cs="Sakkal Majalla"/>
          <w:sz w:val="36"/>
          <w:szCs w:val="36"/>
          <w:rtl/>
          <w:lang w:val="id-ID"/>
        </w:rPr>
        <w:t>(أنا</w:t>
      </w:r>
      <w:r w:rsidRPr="00E00732">
        <w:rPr>
          <w:rFonts w:asciiTheme="majorHAnsi" w:hAnsiTheme="majorHAnsi" w:cstheme="majorBidi" w:hint="cs"/>
          <w:rtl/>
          <w:lang w:val="id-ID"/>
        </w:rPr>
        <w:t>)</w:t>
      </w:r>
      <w:r w:rsidRPr="00E00732">
        <w:rPr>
          <w:rFonts w:asciiTheme="majorHAnsi" w:hAnsiTheme="majorHAnsi" w:cstheme="majorBidi"/>
          <w:lang w:val="id-ID"/>
        </w:rPr>
        <w:t xml:space="preserve"> </w:t>
      </w:r>
      <w:r w:rsidRPr="00CF07DA">
        <w:rPr>
          <w:rFonts w:asciiTheme="majorHAnsi" w:hAnsiTheme="majorHAnsi" w:cstheme="majorBidi"/>
          <w:sz w:val="24"/>
          <w:szCs w:val="24"/>
          <w:lang w:val="id-ID"/>
        </w:rPr>
        <w:t>di awal hadits dan</w:t>
      </w:r>
      <w:r w:rsidRPr="00CF07DA">
        <w:rPr>
          <w:rFonts w:asciiTheme="majorHAnsi" w:hAnsiTheme="majorHAnsi" w:cs="Traditional Arabic"/>
          <w:i/>
          <w:iCs/>
          <w:sz w:val="24"/>
          <w:szCs w:val="24"/>
          <w:lang w:val="id-ID"/>
        </w:rPr>
        <w:t xml:space="preserve"> ismiyyatu</w:t>
      </w:r>
      <w:r w:rsidRPr="00A25F64">
        <w:rPr>
          <w:rFonts w:asciiTheme="majorHAnsi" w:hAnsiTheme="majorHAnsi" w:cs="Traditional Arabic"/>
          <w:i/>
          <w:iCs/>
          <w:sz w:val="24"/>
          <w:szCs w:val="24"/>
          <w:lang w:val="id-ID"/>
        </w:rPr>
        <w:t xml:space="preserve"> al-jumlah</w:t>
      </w:r>
      <w:r w:rsidRPr="00E00732">
        <w:rPr>
          <w:rFonts w:asciiTheme="majorHAnsi" w:hAnsiTheme="majorHAnsi" w:cs="Traditional Arabic"/>
          <w:i/>
          <w:iCs/>
          <w:sz w:val="24"/>
          <w:szCs w:val="24"/>
          <w:lang w:val="id-ID"/>
        </w:rPr>
        <w:t xml:space="preserve">. </w:t>
      </w:r>
      <w:r w:rsidRPr="00E00732">
        <w:rPr>
          <w:rFonts w:asciiTheme="majorHAnsi" w:hAnsiTheme="majorHAnsi" w:cs="Traditional Arabic"/>
          <w:i/>
          <w:iCs/>
          <w:sz w:val="24"/>
          <w:szCs w:val="24"/>
        </w:rPr>
        <w:t xml:space="preserve">Dhamir </w:t>
      </w:r>
      <w:r w:rsidRPr="00E00732">
        <w:rPr>
          <w:rFonts w:asciiTheme="majorHAnsi" w:hAnsiTheme="majorHAnsi" w:cs="Traditional Arabic"/>
          <w:sz w:val="24"/>
          <w:szCs w:val="24"/>
        </w:rPr>
        <w:t>dan</w:t>
      </w:r>
      <w:r w:rsidRPr="00E00732">
        <w:rPr>
          <w:rFonts w:asciiTheme="majorHAnsi" w:hAnsiTheme="majorHAnsi" w:cs="Traditional Arabic"/>
          <w:i/>
          <w:iCs/>
          <w:sz w:val="24"/>
          <w:szCs w:val="24"/>
        </w:rPr>
        <w:t xml:space="preserve"> </w:t>
      </w:r>
      <w:r w:rsidRPr="00E00732">
        <w:rPr>
          <w:rFonts w:asciiTheme="majorHAnsi" w:hAnsiTheme="majorHAnsi" w:cs="Traditional Arabic"/>
          <w:sz w:val="24"/>
          <w:szCs w:val="24"/>
        </w:rPr>
        <w:t>b</w:t>
      </w:r>
      <w:r w:rsidRPr="00E00732">
        <w:rPr>
          <w:rFonts w:asciiTheme="majorHAnsi" w:hAnsiTheme="majorHAnsi" w:cs="Traditional Arabic"/>
          <w:sz w:val="24"/>
          <w:szCs w:val="24"/>
          <w:lang w:val="id-ID"/>
        </w:rPr>
        <w:t>entuk kalimat menguatkan bahwa Allah benar-benar akan bertindak seperti apa yang dipikirkan</w:t>
      </w:r>
      <w:r w:rsidRPr="00E00732">
        <w:rPr>
          <w:rFonts w:asciiTheme="majorHAnsi" w:hAnsiTheme="majorHAnsi" w:cs="Traditional Arabic"/>
          <w:sz w:val="24"/>
          <w:szCs w:val="24"/>
        </w:rPr>
        <w:t xml:space="preserve"> oleh hamba</w:t>
      </w:r>
      <w:r w:rsidRPr="00E00732">
        <w:rPr>
          <w:rFonts w:asciiTheme="majorHAnsi" w:hAnsiTheme="majorHAnsi" w:cs="Traditional Arabic"/>
          <w:sz w:val="24"/>
          <w:szCs w:val="24"/>
          <w:lang w:val="id-ID"/>
        </w:rPr>
        <w:t xml:space="preserve">nya, baik positif </w:t>
      </w:r>
      <w:r w:rsidRPr="00E00732">
        <w:rPr>
          <w:rFonts w:asciiTheme="majorHAnsi" w:hAnsiTheme="majorHAnsi" w:cs="Traditional Arabic"/>
          <w:sz w:val="24"/>
          <w:szCs w:val="24"/>
        </w:rPr>
        <w:t>ma</w:t>
      </w:r>
      <w:r w:rsidRPr="00E00732">
        <w:rPr>
          <w:rFonts w:asciiTheme="majorHAnsi" w:hAnsiTheme="majorHAnsi" w:cs="Traditional Arabic"/>
          <w:sz w:val="24"/>
          <w:szCs w:val="24"/>
          <w:lang w:val="id-ID"/>
        </w:rPr>
        <w:t xml:space="preserve">upun negatif.  Tetapi Allah mengajak untuk berpikir positif karena tujuan dari penyampaian </w:t>
      </w:r>
      <w:r w:rsidRPr="00E00732">
        <w:rPr>
          <w:rFonts w:asciiTheme="majorHAnsi" w:hAnsiTheme="majorHAnsi" w:cs="Traditional Arabic"/>
          <w:i/>
          <w:iCs/>
          <w:sz w:val="24"/>
          <w:szCs w:val="24"/>
          <w:lang w:val="id-ID"/>
        </w:rPr>
        <w:t xml:space="preserve">khabar </w:t>
      </w:r>
      <w:r w:rsidRPr="00E00732">
        <w:rPr>
          <w:rFonts w:asciiTheme="majorHAnsi" w:hAnsiTheme="majorHAnsi" w:cs="Traditional Arabic"/>
          <w:sz w:val="24"/>
          <w:szCs w:val="24"/>
          <w:lang w:val="id-ID"/>
        </w:rPr>
        <w:t xml:space="preserve">pada hadits ini adalah </w:t>
      </w:r>
      <w:r w:rsidRPr="00F13BD0">
        <w:rPr>
          <w:rFonts w:ascii="Sakkal Majalla" w:hAnsi="Sakkal Majalla" w:cs="Sakkal Majalla"/>
          <w:sz w:val="36"/>
          <w:szCs w:val="36"/>
          <w:rtl/>
          <w:lang w:val="id-ID"/>
        </w:rPr>
        <w:t>تحريك الهمة إلى ما يلزم تحصيله</w:t>
      </w:r>
      <w:r w:rsidRPr="00E00732">
        <w:rPr>
          <w:rFonts w:ascii="Traditional Arabic" w:hAnsi="Traditional Arabic" w:cs="Traditional Arabic"/>
          <w:sz w:val="36"/>
          <w:szCs w:val="36"/>
          <w:lang w:val="id-ID"/>
        </w:rPr>
        <w:t xml:space="preserve"> </w:t>
      </w:r>
      <w:r w:rsidRPr="00E00732">
        <w:rPr>
          <w:rFonts w:asciiTheme="majorHAnsi" w:hAnsiTheme="majorHAnsi" w:cstheme="majorBidi"/>
          <w:sz w:val="24"/>
          <w:szCs w:val="24"/>
          <w:lang w:val="id-ID"/>
        </w:rPr>
        <w:t xml:space="preserve">(memberikan semangat agar mampu mencapai hal yang seharusnya dicapai) disebabkan </w:t>
      </w:r>
      <w:r w:rsidRPr="00E00732">
        <w:rPr>
          <w:rFonts w:asciiTheme="majorHAnsi" w:hAnsiTheme="majorHAnsi" w:cs="Traditional Arabic"/>
          <w:sz w:val="24"/>
          <w:szCs w:val="24"/>
          <w:lang w:val="id-ID"/>
        </w:rPr>
        <w:t xml:space="preserve">karena hadits ini dimasukkan dalam bab </w:t>
      </w:r>
      <w:r w:rsidRPr="00F13BD0">
        <w:rPr>
          <w:rFonts w:ascii="Sakkal Majalla" w:hAnsi="Sakkal Majalla" w:cs="Sakkal Majalla"/>
          <w:sz w:val="36"/>
          <w:szCs w:val="36"/>
          <w:rtl/>
          <w:lang w:val="id-ID"/>
        </w:rPr>
        <w:t>الحث على ذكر الله</w:t>
      </w:r>
      <w:r w:rsidRPr="00E00732">
        <w:rPr>
          <w:rFonts w:asciiTheme="majorHAnsi" w:hAnsiTheme="majorHAnsi" w:cstheme="majorBidi"/>
          <w:sz w:val="24"/>
          <w:szCs w:val="24"/>
          <w:lang w:val="id-ID"/>
        </w:rPr>
        <w:t xml:space="preserve"> (ajakan/dorongan untuk mengingat Allah) yang disertai dengan kebaikan-kebaikan yang akan diterima oleh hamba jika ia melakukan itu.</w:t>
      </w:r>
    </w:p>
    <w:p w14:paraId="252E4C77" w14:textId="77777777" w:rsidR="000B3BD5" w:rsidRPr="00E00732" w:rsidRDefault="000B3BD5" w:rsidP="000B3BD5">
      <w:pPr>
        <w:pStyle w:val="ListParagraph"/>
        <w:numPr>
          <w:ilvl w:val="0"/>
          <w:numId w:val="8"/>
        </w:numPr>
        <w:spacing w:after="200" w:line="276" w:lineRule="auto"/>
        <w:jc w:val="both"/>
        <w:rPr>
          <w:rFonts w:asciiTheme="majorHAnsi" w:hAnsiTheme="majorHAnsi" w:cstheme="majorBidi"/>
          <w:sz w:val="24"/>
          <w:szCs w:val="24"/>
          <w:lang w:val="id-ID"/>
        </w:rPr>
      </w:pPr>
      <w:r w:rsidRPr="00E00732">
        <w:rPr>
          <w:rFonts w:asciiTheme="majorHAnsi" w:hAnsiTheme="majorHAnsi" w:cstheme="majorBidi"/>
          <w:i/>
          <w:iCs/>
          <w:sz w:val="24"/>
          <w:szCs w:val="24"/>
          <w:lang w:val="id-ID"/>
        </w:rPr>
        <w:t xml:space="preserve">Dzikru musnad ilaih </w:t>
      </w:r>
      <w:r w:rsidRPr="00E00732">
        <w:rPr>
          <w:rFonts w:asciiTheme="majorHAnsi" w:hAnsiTheme="majorHAnsi" w:cstheme="majorBidi"/>
          <w:sz w:val="24"/>
          <w:szCs w:val="24"/>
        </w:rPr>
        <w:t xml:space="preserve">yang berbentuk </w:t>
      </w:r>
      <w:r w:rsidRPr="00E00732">
        <w:rPr>
          <w:rFonts w:asciiTheme="majorHAnsi" w:hAnsiTheme="majorHAnsi" w:cstheme="majorBidi"/>
          <w:i/>
          <w:iCs/>
          <w:sz w:val="24"/>
          <w:szCs w:val="24"/>
          <w:lang w:val="id-ID"/>
        </w:rPr>
        <w:t>dhomir munfashil</w:t>
      </w:r>
      <w:r w:rsidRPr="00E00732">
        <w:rPr>
          <w:rFonts w:asciiTheme="majorHAnsi" w:hAnsiTheme="majorHAnsi" w:cstheme="majorBidi"/>
          <w:sz w:val="24"/>
          <w:szCs w:val="24"/>
          <w:lang w:val="id-ID"/>
        </w:rPr>
        <w:t xml:space="preserve"> </w:t>
      </w:r>
      <w:r w:rsidRPr="00F13BD0">
        <w:rPr>
          <w:rFonts w:ascii="Sakkal Majalla" w:hAnsi="Sakkal Majalla" w:cs="Sakkal Majalla"/>
          <w:sz w:val="36"/>
          <w:szCs w:val="36"/>
          <w:rtl/>
        </w:rPr>
        <w:t>أنا</w:t>
      </w:r>
      <w:r w:rsidRPr="00E00732">
        <w:rPr>
          <w:rFonts w:asciiTheme="majorHAnsi" w:hAnsiTheme="majorHAnsi" w:cstheme="majorBidi"/>
          <w:sz w:val="24"/>
          <w:szCs w:val="24"/>
        </w:rPr>
        <w:t xml:space="preserve"> </w:t>
      </w:r>
      <w:r w:rsidRPr="00E00732">
        <w:rPr>
          <w:rFonts w:asciiTheme="majorHAnsi" w:hAnsiTheme="majorHAnsi" w:cstheme="majorBidi"/>
          <w:i/>
          <w:iCs/>
          <w:sz w:val="24"/>
          <w:szCs w:val="24"/>
          <w:lang w:val="id-ID"/>
        </w:rPr>
        <w:t>wa taqdimuhu</w:t>
      </w:r>
      <w:r w:rsidRPr="00E00732">
        <w:rPr>
          <w:rFonts w:asciiTheme="majorHAnsi" w:hAnsiTheme="majorHAnsi" w:cstheme="majorBidi"/>
          <w:sz w:val="24"/>
          <w:szCs w:val="24"/>
          <w:lang w:val="id-ID"/>
        </w:rPr>
        <w:t xml:space="preserve"> (penyebutan subjek dan p</w:t>
      </w:r>
      <w:r w:rsidRPr="00E00732">
        <w:rPr>
          <w:rFonts w:asciiTheme="majorHAnsi" w:hAnsiTheme="majorHAnsi" w:cstheme="majorBidi"/>
          <w:sz w:val="24"/>
          <w:szCs w:val="24"/>
        </w:rPr>
        <w:t>osisinya yang diletakkan di awal kalimat</w:t>
      </w:r>
      <w:r w:rsidRPr="00E00732">
        <w:rPr>
          <w:rFonts w:asciiTheme="majorHAnsi" w:hAnsiTheme="majorHAnsi" w:cstheme="majorBidi"/>
          <w:sz w:val="24"/>
          <w:szCs w:val="24"/>
          <w:lang w:val="id-ID"/>
        </w:rPr>
        <w:t>)</w:t>
      </w:r>
    </w:p>
    <w:p w14:paraId="7C3835A3" w14:textId="77777777" w:rsidR="000B3BD5" w:rsidRPr="008872AF" w:rsidRDefault="000B3BD5" w:rsidP="000B3BD5">
      <w:pPr>
        <w:ind w:left="644" w:firstLine="720"/>
        <w:jc w:val="both"/>
        <w:rPr>
          <w:rFonts w:asciiTheme="majorHAnsi" w:hAnsiTheme="majorHAnsi" w:cstheme="majorBidi"/>
          <w:sz w:val="24"/>
          <w:szCs w:val="24"/>
        </w:rPr>
      </w:pPr>
      <w:r w:rsidRPr="0019115F">
        <w:rPr>
          <w:rFonts w:asciiTheme="majorHAnsi" w:hAnsiTheme="majorHAnsi" w:cstheme="majorBidi"/>
          <w:sz w:val="24"/>
          <w:szCs w:val="24"/>
        </w:rPr>
        <w:t xml:space="preserve">Secara gramatika, </w:t>
      </w:r>
      <w:r w:rsidRPr="0019115F">
        <w:rPr>
          <w:rFonts w:asciiTheme="majorHAnsi" w:hAnsiTheme="majorHAnsi" w:cstheme="majorBidi"/>
          <w:i/>
          <w:iCs/>
          <w:sz w:val="24"/>
          <w:szCs w:val="24"/>
        </w:rPr>
        <w:t>musnad ilaih</w:t>
      </w:r>
      <w:r w:rsidRPr="0019115F">
        <w:rPr>
          <w:rFonts w:asciiTheme="majorHAnsi" w:hAnsiTheme="majorHAnsi" w:cstheme="majorBidi"/>
          <w:sz w:val="24"/>
          <w:szCs w:val="24"/>
        </w:rPr>
        <w:t xml:space="preserve"> disebut subjek. Sedangkan dalam ilmu balaghah, </w:t>
      </w:r>
      <w:r w:rsidRPr="0019115F">
        <w:rPr>
          <w:rFonts w:asciiTheme="majorHAnsi" w:hAnsiTheme="majorHAnsi" w:cstheme="majorBidi"/>
          <w:i/>
          <w:iCs/>
          <w:sz w:val="24"/>
          <w:szCs w:val="24"/>
        </w:rPr>
        <w:t>musnad ilaih</w:t>
      </w:r>
      <w:r w:rsidRPr="0019115F">
        <w:rPr>
          <w:rFonts w:asciiTheme="majorHAnsi" w:hAnsiTheme="majorHAnsi" w:cstheme="majorBidi"/>
          <w:sz w:val="24"/>
          <w:szCs w:val="24"/>
        </w:rPr>
        <w:t xml:space="preserve"> itu ada yang disebutkan dan ada yang dihapuskan. </w:t>
      </w:r>
      <w:r w:rsidRPr="0019115F">
        <w:rPr>
          <w:rFonts w:asciiTheme="majorHAnsi" w:hAnsiTheme="majorHAnsi" w:cstheme="majorBidi"/>
          <w:i/>
          <w:iCs/>
          <w:sz w:val="24"/>
          <w:szCs w:val="24"/>
        </w:rPr>
        <w:t>Musnad ilah</w:t>
      </w:r>
      <w:r w:rsidRPr="0019115F">
        <w:rPr>
          <w:rFonts w:asciiTheme="majorHAnsi" w:hAnsiTheme="majorHAnsi" w:cstheme="majorBidi"/>
          <w:sz w:val="24"/>
          <w:szCs w:val="24"/>
        </w:rPr>
        <w:t xml:space="preserve"> yang disebutkan dalam kalimat mengandung beberapa tujuan, yaitu</w:t>
      </w:r>
      <w:r w:rsidR="008872A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32"/>
      </w:r>
    </w:p>
    <w:p w14:paraId="136EA833" w14:textId="77777777" w:rsidR="000B3BD5" w:rsidRPr="00086114" w:rsidRDefault="000B3BD5" w:rsidP="000B3BD5">
      <w:pPr>
        <w:pStyle w:val="ListParagraph"/>
        <w:numPr>
          <w:ilvl w:val="0"/>
          <w:numId w:val="6"/>
        </w:numPr>
        <w:spacing w:after="200" w:line="276" w:lineRule="auto"/>
        <w:jc w:val="both"/>
        <w:rPr>
          <w:rFonts w:asciiTheme="majorHAnsi" w:hAnsiTheme="majorHAnsi" w:cstheme="majorBidi"/>
          <w:sz w:val="24"/>
          <w:szCs w:val="24"/>
          <w:lang w:val="id-ID"/>
        </w:rPr>
      </w:pPr>
      <w:r w:rsidRPr="00F13BD0">
        <w:rPr>
          <w:rFonts w:ascii="Sakkal Majalla" w:hAnsi="Sakkal Majalla" w:cs="Sakkal Majalla"/>
          <w:sz w:val="36"/>
          <w:szCs w:val="36"/>
          <w:rtl/>
        </w:rPr>
        <w:t>زيادة التقرير والإيضاح للسامع</w:t>
      </w:r>
      <w:r w:rsidRPr="005D60DE">
        <w:rPr>
          <w:rFonts w:ascii="Traditional Arabic" w:hAnsi="Traditional Arabic" w:cs="Traditional Arabic"/>
          <w:sz w:val="36"/>
          <w:szCs w:val="36"/>
          <w:lang w:val="id-ID"/>
        </w:rPr>
        <w:t xml:space="preserve"> </w:t>
      </w:r>
      <w:r>
        <w:rPr>
          <w:rFonts w:asciiTheme="majorHAnsi" w:hAnsiTheme="majorHAnsi" w:cstheme="majorBidi"/>
          <w:sz w:val="24"/>
          <w:szCs w:val="24"/>
          <w:lang w:val="id-ID"/>
        </w:rPr>
        <w:t xml:space="preserve">(menjadikan sebuah pernyataan lebih kuat dan jelas bagi pendengar), contoh: </w:t>
      </w:r>
      <w:r w:rsidRPr="00F13BD0">
        <w:rPr>
          <w:rFonts w:ascii="Sakkal Majalla" w:hAnsi="Sakkal Majalla" w:cs="Sakkal Majalla"/>
          <w:sz w:val="36"/>
          <w:szCs w:val="36"/>
          <w:u w:val="single"/>
          <w:rtl/>
          <w:lang w:val="id-ID"/>
        </w:rPr>
        <w:t>أولئك</w:t>
      </w:r>
      <w:r w:rsidRPr="00F13BD0">
        <w:rPr>
          <w:rFonts w:ascii="Sakkal Majalla" w:hAnsi="Sakkal Majalla" w:cs="Sakkal Majalla"/>
          <w:sz w:val="36"/>
          <w:szCs w:val="36"/>
          <w:rtl/>
          <w:lang w:val="id-ID"/>
        </w:rPr>
        <w:t xml:space="preserve"> على هدى من ربهم</w:t>
      </w:r>
      <w:r w:rsidRPr="00F13BD0">
        <w:rPr>
          <w:rFonts w:ascii="Sakkal Majalla" w:hAnsi="Sakkal Majalla" w:cs="Sakkal Majalla"/>
          <w:sz w:val="36"/>
          <w:szCs w:val="36"/>
          <w:rtl/>
        </w:rPr>
        <w:t>،</w:t>
      </w:r>
      <w:r w:rsidRPr="00F13BD0">
        <w:rPr>
          <w:rFonts w:ascii="Sakkal Majalla" w:hAnsi="Sakkal Majalla" w:cs="Sakkal Majalla"/>
          <w:sz w:val="36"/>
          <w:szCs w:val="36"/>
          <w:rtl/>
          <w:lang w:val="id-ID"/>
        </w:rPr>
        <w:t xml:space="preserve"> و</w:t>
      </w:r>
      <w:r w:rsidRPr="00F13BD0">
        <w:rPr>
          <w:rFonts w:ascii="Sakkal Majalla" w:hAnsi="Sakkal Majalla" w:cs="Sakkal Majalla"/>
          <w:sz w:val="36"/>
          <w:szCs w:val="36"/>
          <w:u w:val="single"/>
          <w:rtl/>
          <w:lang w:val="id-ID"/>
        </w:rPr>
        <w:t>أولئك</w:t>
      </w:r>
      <w:r w:rsidRPr="00F13BD0">
        <w:rPr>
          <w:rFonts w:ascii="Sakkal Majalla" w:hAnsi="Sakkal Majalla" w:cs="Sakkal Majalla"/>
          <w:sz w:val="36"/>
          <w:szCs w:val="36"/>
          <w:rtl/>
          <w:lang w:val="id-ID"/>
        </w:rPr>
        <w:t xml:space="preserve"> هم المفلحون</w:t>
      </w:r>
      <w:r w:rsidRPr="00086114">
        <w:rPr>
          <w:rFonts w:ascii="Traditional Arabic" w:hAnsi="Traditional Arabic" w:cs="Traditional Arabic"/>
          <w:sz w:val="36"/>
          <w:szCs w:val="36"/>
          <w:lang w:val="id-ID"/>
        </w:rPr>
        <w:t xml:space="preserve"> </w:t>
      </w:r>
      <w:r w:rsidRPr="00086114">
        <w:rPr>
          <w:rFonts w:asciiTheme="majorHAnsi" w:hAnsiTheme="majorHAnsi" w:cs="Traditional Arabic"/>
          <w:sz w:val="24"/>
          <w:szCs w:val="24"/>
          <w:lang w:val="id-ID"/>
        </w:rPr>
        <w:t xml:space="preserve">dengan menyebutkan kata </w:t>
      </w:r>
      <w:r w:rsidRPr="00F13BD0">
        <w:rPr>
          <w:rFonts w:ascii="Sakkal Majalla" w:hAnsi="Sakkal Majalla" w:cs="Sakkal Majalla"/>
          <w:sz w:val="36"/>
          <w:szCs w:val="36"/>
          <w:rtl/>
        </w:rPr>
        <w:t>أولئك</w:t>
      </w:r>
      <w:r w:rsidRPr="00086114">
        <w:rPr>
          <w:rFonts w:asciiTheme="majorHAnsi" w:hAnsiTheme="majorHAnsi" w:cs="Traditional Arabic"/>
          <w:sz w:val="24"/>
          <w:szCs w:val="24"/>
          <w:lang w:val="id-ID"/>
        </w:rPr>
        <w:t xml:space="preserve"> di awal ayat dan mengulangnya lagi di awal</w:t>
      </w:r>
      <w:r w:rsidRPr="00A0008A">
        <w:rPr>
          <w:rFonts w:asciiTheme="majorHAnsi" w:hAnsiTheme="majorHAnsi" w:cs="Traditional Arabic"/>
          <w:sz w:val="24"/>
          <w:szCs w:val="24"/>
          <w:lang w:val="id-ID"/>
        </w:rPr>
        <w:t xml:space="preserve"> kalimat berikutnya.</w:t>
      </w:r>
    </w:p>
    <w:p w14:paraId="17377B48" w14:textId="77777777" w:rsidR="000B3BD5" w:rsidRPr="00DB0667" w:rsidRDefault="000B3BD5" w:rsidP="000B3BD5">
      <w:pPr>
        <w:pStyle w:val="ListParagraph"/>
        <w:numPr>
          <w:ilvl w:val="0"/>
          <w:numId w:val="6"/>
        </w:numPr>
        <w:spacing w:after="200" w:line="276" w:lineRule="auto"/>
        <w:jc w:val="both"/>
        <w:rPr>
          <w:rFonts w:asciiTheme="majorHAnsi" w:hAnsiTheme="majorHAnsi" w:cstheme="majorBidi"/>
          <w:sz w:val="24"/>
          <w:szCs w:val="24"/>
          <w:lang w:val="id-ID"/>
        </w:rPr>
      </w:pPr>
      <w:r w:rsidRPr="00F13BD0">
        <w:rPr>
          <w:rFonts w:ascii="Sakkal Majalla" w:hAnsi="Sakkal Majalla" w:cs="Sakkal Majalla"/>
          <w:sz w:val="36"/>
          <w:szCs w:val="36"/>
          <w:rtl/>
          <w:lang w:val="id-ID"/>
        </w:rPr>
        <w:t>قلة الثقة بالقرينة، لضعفها أو ضعف فهم السامع</w:t>
      </w:r>
      <w:r w:rsidRPr="00F13BD0">
        <w:rPr>
          <w:rFonts w:ascii="Sakkal Majalla" w:hAnsi="Sakkal Majalla" w:cs="Sakkal Majalla"/>
          <w:sz w:val="24"/>
          <w:szCs w:val="24"/>
          <w:lang w:val="id-ID"/>
        </w:rPr>
        <w:t xml:space="preserve"> </w:t>
      </w:r>
      <w:r w:rsidRPr="00DB0667">
        <w:rPr>
          <w:rFonts w:asciiTheme="majorHAnsi" w:hAnsiTheme="majorHAnsi" w:cstheme="majorBidi"/>
          <w:sz w:val="24"/>
          <w:szCs w:val="24"/>
          <w:lang w:val="id-ID"/>
        </w:rPr>
        <w:t>(</w:t>
      </w:r>
      <w:r w:rsidRPr="006063B6">
        <w:rPr>
          <w:rFonts w:asciiTheme="majorHAnsi" w:hAnsiTheme="majorHAnsi" w:cstheme="majorBidi"/>
          <w:sz w:val="24"/>
          <w:szCs w:val="24"/>
          <w:lang w:val="id-ID"/>
        </w:rPr>
        <w:t>menunjukkan ke</w:t>
      </w:r>
      <w:r>
        <w:rPr>
          <w:rFonts w:asciiTheme="majorHAnsi" w:hAnsiTheme="majorHAnsi" w:cstheme="majorBidi"/>
          <w:sz w:val="24"/>
          <w:szCs w:val="24"/>
          <w:lang w:val="id-ID"/>
        </w:rPr>
        <w:t>kurang</w:t>
      </w:r>
      <w:r w:rsidRPr="00DB0667">
        <w:rPr>
          <w:rFonts w:asciiTheme="majorHAnsi" w:hAnsiTheme="majorHAnsi" w:cstheme="majorBidi"/>
          <w:sz w:val="24"/>
          <w:szCs w:val="24"/>
          <w:lang w:val="id-ID"/>
        </w:rPr>
        <w:t>yakin</w:t>
      </w:r>
      <w:r w:rsidRPr="006063B6">
        <w:rPr>
          <w:rFonts w:asciiTheme="majorHAnsi" w:hAnsiTheme="majorHAnsi" w:cstheme="majorBidi"/>
          <w:sz w:val="24"/>
          <w:szCs w:val="24"/>
          <w:lang w:val="id-ID"/>
        </w:rPr>
        <w:t>an</w:t>
      </w:r>
      <w:r w:rsidRPr="00DB0667">
        <w:rPr>
          <w:rFonts w:asciiTheme="majorHAnsi" w:hAnsiTheme="majorHAnsi" w:cstheme="majorBidi"/>
          <w:sz w:val="24"/>
          <w:szCs w:val="24"/>
          <w:lang w:val="id-ID"/>
        </w:rPr>
        <w:t xml:space="preserve"> dengan pernyataan, karena pernyataan </w:t>
      </w:r>
      <w:r w:rsidRPr="00636049">
        <w:rPr>
          <w:rFonts w:asciiTheme="majorHAnsi" w:hAnsiTheme="majorHAnsi" w:cstheme="majorBidi"/>
          <w:sz w:val="24"/>
          <w:szCs w:val="24"/>
          <w:lang w:val="id-ID"/>
        </w:rPr>
        <w:t xml:space="preserve">tersebut </w:t>
      </w:r>
      <w:r w:rsidRPr="00DB0667">
        <w:rPr>
          <w:rFonts w:asciiTheme="majorHAnsi" w:hAnsiTheme="majorHAnsi" w:cstheme="majorBidi"/>
          <w:sz w:val="24"/>
          <w:szCs w:val="24"/>
          <w:lang w:val="id-ID"/>
        </w:rPr>
        <w:t>memang lemah</w:t>
      </w:r>
      <w:r w:rsidRPr="00636049">
        <w:rPr>
          <w:rFonts w:asciiTheme="majorHAnsi" w:hAnsiTheme="majorHAnsi" w:cstheme="majorBidi"/>
          <w:sz w:val="24"/>
          <w:szCs w:val="24"/>
          <w:lang w:val="id-ID"/>
        </w:rPr>
        <w:t>,</w:t>
      </w:r>
      <w:r w:rsidRPr="00DB0667">
        <w:rPr>
          <w:rFonts w:asciiTheme="majorHAnsi" w:hAnsiTheme="majorHAnsi" w:cstheme="majorBidi"/>
          <w:sz w:val="24"/>
          <w:szCs w:val="24"/>
          <w:lang w:val="id-ID"/>
        </w:rPr>
        <w:t xml:space="preserve"> atau pemahaman pendengar</w:t>
      </w:r>
      <w:r w:rsidRPr="006063B6">
        <w:rPr>
          <w:rFonts w:asciiTheme="majorHAnsi" w:hAnsiTheme="majorHAnsi" w:cstheme="majorBidi"/>
          <w:sz w:val="24"/>
          <w:szCs w:val="24"/>
          <w:lang w:val="id-ID"/>
        </w:rPr>
        <w:t xml:space="preserve"> yang kuran</w:t>
      </w:r>
      <w:r w:rsidRPr="003A77B1">
        <w:rPr>
          <w:rFonts w:asciiTheme="majorHAnsi" w:hAnsiTheme="majorHAnsi" w:cstheme="majorBidi"/>
          <w:sz w:val="24"/>
          <w:szCs w:val="24"/>
          <w:lang w:val="id-ID"/>
        </w:rPr>
        <w:t>g</w:t>
      </w:r>
      <w:r w:rsidRPr="00DB0667">
        <w:rPr>
          <w:rFonts w:asciiTheme="majorHAnsi" w:hAnsiTheme="majorHAnsi" w:cstheme="majorBidi"/>
          <w:sz w:val="24"/>
          <w:szCs w:val="24"/>
          <w:lang w:val="id-ID"/>
        </w:rPr>
        <w:t xml:space="preserve">), contoh: pernyataan </w:t>
      </w:r>
      <w:r w:rsidRPr="00F13BD0">
        <w:rPr>
          <w:rFonts w:ascii="Sakkal Majalla" w:hAnsi="Sakkal Majalla" w:cs="Sakkal Majalla"/>
          <w:sz w:val="36"/>
          <w:szCs w:val="36"/>
          <w:u w:val="single"/>
          <w:rtl/>
        </w:rPr>
        <w:t>سعد</w:t>
      </w:r>
      <w:r w:rsidRPr="00F13BD0">
        <w:rPr>
          <w:rFonts w:ascii="Sakkal Majalla" w:hAnsi="Sakkal Majalla" w:cs="Sakkal Majalla"/>
          <w:sz w:val="36"/>
          <w:szCs w:val="36"/>
          <w:rtl/>
        </w:rPr>
        <w:t xml:space="preserve"> نعم الزعيم</w:t>
      </w:r>
      <w:r w:rsidRPr="00F13BD0">
        <w:rPr>
          <w:rFonts w:ascii="Sakkal Majalla" w:hAnsi="Sakkal Majalla" w:cs="Sakkal Majalla"/>
          <w:sz w:val="24"/>
          <w:szCs w:val="24"/>
          <w:lang w:val="id-ID"/>
        </w:rPr>
        <w:t xml:space="preserve"> </w:t>
      </w:r>
      <w:r w:rsidRPr="00DB0667">
        <w:rPr>
          <w:rFonts w:asciiTheme="majorHAnsi" w:hAnsiTheme="majorHAnsi" w:cstheme="majorBidi"/>
          <w:sz w:val="24"/>
          <w:szCs w:val="24"/>
          <w:lang w:val="id-ID"/>
        </w:rPr>
        <w:t>diucapkan</w:t>
      </w:r>
      <w:r w:rsidRPr="00636049">
        <w:rPr>
          <w:rFonts w:asciiTheme="majorHAnsi" w:hAnsiTheme="majorHAnsi" w:cstheme="majorBidi"/>
          <w:sz w:val="24"/>
          <w:szCs w:val="24"/>
          <w:lang w:val="id-ID"/>
        </w:rPr>
        <w:t xml:space="preserve"> ketika hal yang berkenaan dengan</w:t>
      </w:r>
      <w:r w:rsidRPr="00DB0667">
        <w:rPr>
          <w:rFonts w:asciiTheme="majorHAnsi" w:hAnsiTheme="majorHAnsi" w:cstheme="majorBidi"/>
          <w:sz w:val="24"/>
          <w:szCs w:val="24"/>
          <w:lang w:val="id-ID"/>
        </w:rPr>
        <w:t xml:space="preserve"> Sa’ad </w:t>
      </w:r>
      <w:r w:rsidRPr="00636049">
        <w:rPr>
          <w:rFonts w:asciiTheme="majorHAnsi" w:hAnsiTheme="majorHAnsi" w:cstheme="majorBidi"/>
          <w:sz w:val="24"/>
          <w:szCs w:val="24"/>
          <w:lang w:val="id-ID"/>
        </w:rPr>
        <w:t xml:space="preserve">telah dibahas </w:t>
      </w:r>
      <w:r w:rsidRPr="00DB0667">
        <w:rPr>
          <w:rFonts w:asciiTheme="majorHAnsi" w:hAnsiTheme="majorHAnsi" w:cstheme="majorBidi"/>
          <w:sz w:val="24"/>
          <w:szCs w:val="24"/>
          <w:lang w:val="id-ID"/>
        </w:rPr>
        <w:t xml:space="preserve">sebelumnya dan pendengarpun </w:t>
      </w:r>
      <w:r w:rsidRPr="00636049">
        <w:rPr>
          <w:rFonts w:asciiTheme="majorHAnsi" w:hAnsiTheme="majorHAnsi" w:cstheme="majorBidi"/>
          <w:sz w:val="24"/>
          <w:szCs w:val="24"/>
          <w:lang w:val="id-ID"/>
        </w:rPr>
        <w:t>telah</w:t>
      </w:r>
      <w:r w:rsidRPr="00DB0667">
        <w:rPr>
          <w:rFonts w:asciiTheme="majorHAnsi" w:hAnsiTheme="majorHAnsi" w:cstheme="majorBidi"/>
          <w:sz w:val="24"/>
          <w:szCs w:val="24"/>
          <w:lang w:val="id-ID"/>
        </w:rPr>
        <w:t xml:space="preserve"> menge</w:t>
      </w:r>
      <w:r>
        <w:rPr>
          <w:rFonts w:asciiTheme="majorHAnsi" w:hAnsiTheme="majorHAnsi" w:cstheme="majorBidi"/>
          <w:sz w:val="24"/>
          <w:szCs w:val="24"/>
          <w:lang w:val="id-ID"/>
        </w:rPr>
        <w:t>tahuinya</w:t>
      </w:r>
      <w:r w:rsidRPr="00636049">
        <w:rPr>
          <w:rFonts w:asciiTheme="majorHAnsi" w:hAnsiTheme="majorHAnsi" w:cstheme="majorBidi"/>
          <w:sz w:val="24"/>
          <w:szCs w:val="24"/>
          <w:lang w:val="id-ID"/>
        </w:rPr>
        <w:t>. Pernyataan ini juga bisa diucapakan ketika</w:t>
      </w:r>
      <w:r w:rsidRPr="00DB0667">
        <w:rPr>
          <w:rFonts w:asciiTheme="majorHAnsi" w:hAnsiTheme="majorHAnsi" w:cstheme="majorBidi"/>
          <w:sz w:val="24"/>
          <w:szCs w:val="24"/>
          <w:lang w:val="id-ID"/>
        </w:rPr>
        <w:t xml:space="preserve"> </w:t>
      </w:r>
      <w:r w:rsidRPr="00636049">
        <w:rPr>
          <w:rFonts w:asciiTheme="majorHAnsi" w:hAnsiTheme="majorHAnsi" w:cstheme="majorBidi"/>
          <w:sz w:val="24"/>
          <w:szCs w:val="24"/>
          <w:lang w:val="id-ID"/>
        </w:rPr>
        <w:t>seseorang membahas tentang</w:t>
      </w:r>
      <w:r w:rsidRPr="00DB0667">
        <w:rPr>
          <w:rFonts w:asciiTheme="majorHAnsi" w:hAnsiTheme="majorHAnsi" w:cstheme="majorBidi"/>
          <w:sz w:val="24"/>
          <w:szCs w:val="24"/>
          <w:lang w:val="id-ID"/>
        </w:rPr>
        <w:t xml:space="preserve"> Sa’ad </w:t>
      </w:r>
      <w:r w:rsidRPr="00636049">
        <w:rPr>
          <w:rFonts w:asciiTheme="majorHAnsi" w:hAnsiTheme="majorHAnsi" w:cstheme="majorBidi"/>
          <w:sz w:val="24"/>
          <w:szCs w:val="24"/>
          <w:lang w:val="id-ID"/>
        </w:rPr>
        <w:t>dan selain Sa’ad.</w:t>
      </w:r>
      <w:r w:rsidRPr="00DB0667">
        <w:rPr>
          <w:rFonts w:asciiTheme="majorHAnsi" w:hAnsiTheme="majorHAnsi" w:cstheme="majorBidi"/>
          <w:sz w:val="24"/>
          <w:szCs w:val="24"/>
          <w:lang w:val="id-ID"/>
        </w:rPr>
        <w:t xml:space="preserve"> </w:t>
      </w:r>
      <w:r w:rsidRPr="00636049">
        <w:rPr>
          <w:rFonts w:asciiTheme="majorHAnsi" w:hAnsiTheme="majorHAnsi" w:cstheme="majorBidi"/>
          <w:sz w:val="24"/>
          <w:szCs w:val="24"/>
          <w:lang w:val="id-ID"/>
        </w:rPr>
        <w:t xml:space="preserve">Agar pendengar paham bahwa </w:t>
      </w:r>
      <w:r w:rsidRPr="00DB0667">
        <w:rPr>
          <w:rFonts w:asciiTheme="majorHAnsi" w:hAnsiTheme="majorHAnsi" w:cstheme="majorBidi"/>
          <w:sz w:val="24"/>
          <w:szCs w:val="24"/>
          <w:lang w:val="id-ID"/>
        </w:rPr>
        <w:t xml:space="preserve">yang menjadi </w:t>
      </w:r>
      <w:r w:rsidRPr="00636049">
        <w:rPr>
          <w:rFonts w:asciiTheme="majorHAnsi" w:hAnsiTheme="majorHAnsi" w:cstheme="majorBidi"/>
          <w:sz w:val="24"/>
          <w:szCs w:val="24"/>
          <w:lang w:val="id-ID"/>
        </w:rPr>
        <w:t>“</w:t>
      </w:r>
      <w:r w:rsidRPr="00DB0667">
        <w:rPr>
          <w:rFonts w:asciiTheme="majorHAnsi" w:hAnsiTheme="majorHAnsi" w:cstheme="majorBidi"/>
          <w:sz w:val="24"/>
          <w:szCs w:val="24"/>
          <w:lang w:val="id-ID"/>
        </w:rPr>
        <w:t>sebaik-baik pemimpin</w:t>
      </w:r>
      <w:r w:rsidRPr="00636049">
        <w:rPr>
          <w:rFonts w:asciiTheme="majorHAnsi" w:hAnsiTheme="majorHAnsi" w:cstheme="majorBidi"/>
          <w:sz w:val="24"/>
          <w:szCs w:val="24"/>
          <w:lang w:val="id-ID"/>
        </w:rPr>
        <w:t>”</w:t>
      </w:r>
      <w:r>
        <w:rPr>
          <w:rFonts w:asciiTheme="majorHAnsi" w:hAnsiTheme="majorHAnsi" w:cstheme="majorBidi"/>
          <w:sz w:val="24"/>
          <w:szCs w:val="24"/>
          <w:lang w:val="id-ID"/>
        </w:rPr>
        <w:t xml:space="preserve"> itu adalah</w:t>
      </w:r>
      <w:r w:rsidRPr="00DB0667">
        <w:rPr>
          <w:rFonts w:asciiTheme="majorHAnsi" w:hAnsiTheme="majorHAnsi" w:cstheme="majorBidi"/>
          <w:sz w:val="24"/>
          <w:szCs w:val="24"/>
          <w:lang w:val="id-ID"/>
        </w:rPr>
        <w:t xml:space="preserve"> Sa’ad, </w:t>
      </w:r>
      <w:r w:rsidRPr="00636049">
        <w:rPr>
          <w:rFonts w:asciiTheme="majorHAnsi" w:hAnsiTheme="majorHAnsi" w:cstheme="majorBidi"/>
          <w:sz w:val="24"/>
          <w:szCs w:val="24"/>
          <w:lang w:val="id-ID"/>
        </w:rPr>
        <w:t xml:space="preserve">maka </w:t>
      </w:r>
      <w:r>
        <w:rPr>
          <w:rFonts w:asciiTheme="majorHAnsi" w:hAnsiTheme="majorHAnsi" w:cstheme="majorBidi"/>
          <w:sz w:val="24"/>
          <w:szCs w:val="24"/>
          <w:lang w:val="id-ID"/>
        </w:rPr>
        <w:t>disebutkan nama</w:t>
      </w:r>
      <w:r>
        <w:rPr>
          <w:rFonts w:asciiTheme="majorHAnsi" w:hAnsiTheme="majorHAnsi" w:cstheme="majorBidi"/>
          <w:sz w:val="24"/>
          <w:szCs w:val="24"/>
        </w:rPr>
        <w:t>nya</w:t>
      </w:r>
      <w:r w:rsidRPr="00DB0667">
        <w:rPr>
          <w:rFonts w:asciiTheme="majorHAnsi" w:hAnsiTheme="majorHAnsi" w:cstheme="majorBidi"/>
          <w:sz w:val="24"/>
          <w:szCs w:val="24"/>
          <w:lang w:val="id-ID"/>
        </w:rPr>
        <w:t xml:space="preserve"> di awal </w:t>
      </w:r>
      <w:r w:rsidRPr="00636049">
        <w:rPr>
          <w:rFonts w:asciiTheme="majorHAnsi" w:hAnsiTheme="majorHAnsi" w:cstheme="majorBidi"/>
          <w:sz w:val="24"/>
          <w:szCs w:val="24"/>
          <w:lang w:val="id-ID"/>
        </w:rPr>
        <w:t>kalima</w:t>
      </w:r>
      <w:r>
        <w:rPr>
          <w:rFonts w:asciiTheme="majorHAnsi" w:hAnsiTheme="majorHAnsi" w:cstheme="majorBidi"/>
          <w:sz w:val="24"/>
          <w:szCs w:val="24"/>
        </w:rPr>
        <w:t>t.</w:t>
      </w:r>
    </w:p>
    <w:p w14:paraId="468128F6" w14:textId="77777777" w:rsidR="000B3BD5" w:rsidRPr="00DB0667" w:rsidRDefault="000B3BD5" w:rsidP="000B3BD5">
      <w:pPr>
        <w:pStyle w:val="ListParagraph"/>
        <w:numPr>
          <w:ilvl w:val="0"/>
          <w:numId w:val="6"/>
        </w:numPr>
        <w:spacing w:after="200" w:line="276" w:lineRule="auto"/>
        <w:jc w:val="both"/>
        <w:rPr>
          <w:rFonts w:asciiTheme="majorHAnsi" w:hAnsiTheme="majorHAnsi" w:cstheme="majorBidi"/>
          <w:sz w:val="24"/>
          <w:szCs w:val="24"/>
          <w:lang w:val="id-ID"/>
        </w:rPr>
      </w:pPr>
      <w:r w:rsidRPr="00F13BD0">
        <w:rPr>
          <w:rFonts w:ascii="Sakkal Majalla" w:hAnsi="Sakkal Majalla" w:cs="Sakkal Majalla"/>
          <w:sz w:val="36"/>
          <w:szCs w:val="36"/>
          <w:rtl/>
        </w:rPr>
        <w:t>الردّ على المخاطب</w:t>
      </w:r>
      <w:r w:rsidRPr="00DB0667">
        <w:rPr>
          <w:rFonts w:ascii="Traditional Arabic" w:hAnsi="Traditional Arabic" w:cs="Traditional Arabic"/>
          <w:sz w:val="36"/>
          <w:szCs w:val="36"/>
          <w:lang w:val="id-ID"/>
        </w:rPr>
        <w:t xml:space="preserve"> </w:t>
      </w:r>
      <w:r w:rsidRPr="00DB0667">
        <w:rPr>
          <w:rFonts w:asciiTheme="majorHAnsi" w:hAnsiTheme="majorHAnsi" w:cstheme="majorBidi"/>
          <w:sz w:val="24"/>
          <w:szCs w:val="24"/>
          <w:lang w:val="id-ID"/>
        </w:rPr>
        <w:t xml:space="preserve">(sebagai bantahan terhadap </w:t>
      </w:r>
      <w:r w:rsidRPr="00DB0667">
        <w:rPr>
          <w:rFonts w:asciiTheme="majorHAnsi" w:hAnsiTheme="majorHAnsi" w:cstheme="majorBidi"/>
          <w:i/>
          <w:iCs/>
          <w:sz w:val="24"/>
          <w:szCs w:val="24"/>
          <w:lang w:val="id-ID"/>
        </w:rPr>
        <w:t>mukhatab</w:t>
      </w:r>
      <w:r w:rsidRPr="00DB0667">
        <w:rPr>
          <w:rFonts w:asciiTheme="majorHAnsi" w:hAnsiTheme="majorHAnsi" w:cstheme="majorBidi"/>
          <w:sz w:val="24"/>
          <w:szCs w:val="24"/>
          <w:lang w:val="id-ID"/>
        </w:rPr>
        <w:t xml:space="preserve">), contoh: </w:t>
      </w:r>
      <w:r w:rsidRPr="00F13BD0">
        <w:rPr>
          <w:rFonts w:ascii="Sakkal Majalla" w:hAnsi="Sakkal Majalla" w:cs="Sakkal Majalla"/>
          <w:sz w:val="36"/>
          <w:szCs w:val="36"/>
          <w:u w:val="single"/>
          <w:rtl/>
        </w:rPr>
        <w:t>الله</w:t>
      </w:r>
      <w:r w:rsidRPr="00F13BD0">
        <w:rPr>
          <w:rFonts w:ascii="Sakkal Majalla" w:hAnsi="Sakkal Majalla" w:cs="Sakkal Majalla"/>
          <w:sz w:val="36"/>
          <w:szCs w:val="36"/>
          <w:rtl/>
        </w:rPr>
        <w:t xml:space="preserve"> أحد</w:t>
      </w:r>
      <w:r w:rsidRPr="00F13BD0">
        <w:rPr>
          <w:rFonts w:ascii="Sakkal Majalla" w:hAnsi="Sakkal Majalla" w:cs="Sakkal Majalla"/>
          <w:sz w:val="24"/>
          <w:szCs w:val="24"/>
          <w:lang w:val="id-ID"/>
        </w:rPr>
        <w:t xml:space="preserve"> </w:t>
      </w:r>
      <w:r w:rsidRPr="00DB0667">
        <w:rPr>
          <w:rFonts w:asciiTheme="majorHAnsi" w:hAnsiTheme="majorHAnsi" w:cstheme="majorBidi"/>
          <w:sz w:val="24"/>
          <w:szCs w:val="24"/>
          <w:lang w:val="id-ID"/>
        </w:rPr>
        <w:t>(</w:t>
      </w:r>
      <w:r w:rsidRPr="009C5700">
        <w:rPr>
          <w:rFonts w:asciiTheme="majorHAnsi" w:hAnsiTheme="majorHAnsi" w:cstheme="majorBidi"/>
          <w:sz w:val="24"/>
          <w:szCs w:val="24"/>
          <w:u w:val="single"/>
          <w:lang w:val="id-ID"/>
        </w:rPr>
        <w:t>Allah</w:t>
      </w:r>
      <w:r w:rsidRPr="00DB0667">
        <w:rPr>
          <w:rFonts w:asciiTheme="majorHAnsi" w:hAnsiTheme="majorHAnsi" w:cstheme="majorBidi"/>
          <w:sz w:val="24"/>
          <w:szCs w:val="24"/>
          <w:lang w:val="id-ID"/>
        </w:rPr>
        <w:t xml:space="preserve"> itu esa) sebagai bantahan </w:t>
      </w:r>
      <w:r w:rsidRPr="008F20F6">
        <w:rPr>
          <w:rFonts w:asciiTheme="majorHAnsi" w:hAnsiTheme="majorHAnsi" w:cstheme="majorBidi"/>
          <w:sz w:val="24"/>
          <w:szCs w:val="24"/>
          <w:lang w:val="id-ID"/>
        </w:rPr>
        <w:t>terhadap</w:t>
      </w:r>
      <w:r w:rsidRPr="00DB0667">
        <w:rPr>
          <w:rFonts w:asciiTheme="majorHAnsi" w:hAnsiTheme="majorHAnsi" w:cstheme="majorBidi"/>
          <w:sz w:val="24"/>
          <w:szCs w:val="24"/>
          <w:lang w:val="id-ID"/>
        </w:rPr>
        <w:t xml:space="preserve"> orang yang mengatakan bahwa Allah itu 3.</w:t>
      </w:r>
    </w:p>
    <w:p w14:paraId="640D3ADC" w14:textId="77777777" w:rsidR="000B3BD5" w:rsidRPr="00DB0667" w:rsidRDefault="000B3BD5" w:rsidP="000B3BD5">
      <w:pPr>
        <w:pStyle w:val="ListParagraph"/>
        <w:numPr>
          <w:ilvl w:val="0"/>
          <w:numId w:val="6"/>
        </w:numPr>
        <w:spacing w:after="200" w:line="276" w:lineRule="auto"/>
        <w:jc w:val="both"/>
        <w:rPr>
          <w:rFonts w:asciiTheme="majorHAnsi" w:hAnsiTheme="majorHAnsi" w:cstheme="majorBidi"/>
          <w:sz w:val="24"/>
          <w:szCs w:val="24"/>
          <w:lang w:val="id-ID"/>
        </w:rPr>
      </w:pPr>
      <w:r w:rsidRPr="00F13BD0">
        <w:rPr>
          <w:rFonts w:ascii="Sakkal Majalla" w:hAnsi="Sakkal Majalla" w:cs="Sakkal Majalla"/>
          <w:sz w:val="36"/>
          <w:szCs w:val="36"/>
          <w:rtl/>
        </w:rPr>
        <w:t>التلذذ</w:t>
      </w:r>
      <w:r w:rsidRPr="00DB0667">
        <w:rPr>
          <w:rFonts w:asciiTheme="majorHAnsi" w:hAnsiTheme="majorHAnsi" w:cstheme="majorBidi"/>
          <w:sz w:val="24"/>
          <w:szCs w:val="24"/>
          <w:lang w:val="id-ID"/>
        </w:rPr>
        <w:t xml:space="preserve"> (menganggap lezat/merasa senang </w:t>
      </w:r>
      <w:r w:rsidRPr="008F20F6">
        <w:rPr>
          <w:rFonts w:asciiTheme="majorHAnsi" w:hAnsiTheme="majorHAnsi" w:cstheme="majorBidi"/>
          <w:sz w:val="24"/>
          <w:szCs w:val="24"/>
          <w:lang w:val="id-ID"/>
        </w:rPr>
        <w:t xml:space="preserve">dengan </w:t>
      </w:r>
      <w:r w:rsidRPr="00DB0667">
        <w:rPr>
          <w:rFonts w:asciiTheme="majorHAnsi" w:hAnsiTheme="majorHAnsi" w:cstheme="majorBidi"/>
          <w:sz w:val="24"/>
          <w:szCs w:val="24"/>
          <w:lang w:val="id-ID"/>
        </w:rPr>
        <w:t xml:space="preserve">menyebutkan sesuatu), contoh: </w:t>
      </w:r>
      <w:r w:rsidRPr="00F13BD0">
        <w:rPr>
          <w:rFonts w:ascii="Sakkal Majalla" w:hAnsi="Sakkal Majalla" w:cs="Sakkal Majalla"/>
          <w:sz w:val="36"/>
          <w:szCs w:val="36"/>
          <w:u w:val="single"/>
          <w:rtl/>
        </w:rPr>
        <w:t>الله</w:t>
      </w:r>
      <w:r w:rsidRPr="00F13BD0">
        <w:rPr>
          <w:rFonts w:ascii="Sakkal Majalla" w:hAnsi="Sakkal Majalla" w:cs="Sakkal Majalla"/>
          <w:sz w:val="36"/>
          <w:szCs w:val="36"/>
          <w:rtl/>
        </w:rPr>
        <w:t xml:space="preserve"> ربّي، </w:t>
      </w:r>
      <w:r w:rsidRPr="00F13BD0">
        <w:rPr>
          <w:rFonts w:ascii="Sakkal Majalla" w:hAnsi="Sakkal Majalla" w:cs="Sakkal Majalla"/>
          <w:sz w:val="36"/>
          <w:szCs w:val="36"/>
          <w:u w:val="single"/>
          <w:rtl/>
        </w:rPr>
        <w:t>الله</w:t>
      </w:r>
      <w:r w:rsidRPr="00F13BD0">
        <w:rPr>
          <w:rFonts w:ascii="Sakkal Majalla" w:hAnsi="Sakkal Majalla" w:cs="Sakkal Majalla"/>
          <w:sz w:val="36"/>
          <w:szCs w:val="36"/>
          <w:rtl/>
        </w:rPr>
        <w:t xml:space="preserve"> حسبي</w:t>
      </w:r>
      <w:r w:rsidRPr="00DB0667">
        <w:rPr>
          <w:rFonts w:asciiTheme="majorHAnsi" w:hAnsiTheme="majorHAnsi" w:cstheme="majorBidi"/>
          <w:sz w:val="24"/>
          <w:szCs w:val="24"/>
          <w:lang w:val="id-ID"/>
        </w:rPr>
        <w:t xml:space="preserve"> (</w:t>
      </w:r>
      <w:r w:rsidRPr="009C5700">
        <w:rPr>
          <w:rFonts w:asciiTheme="majorHAnsi" w:hAnsiTheme="majorHAnsi" w:cstheme="majorBidi"/>
          <w:sz w:val="24"/>
          <w:szCs w:val="24"/>
          <w:u w:val="single"/>
          <w:lang w:val="id-ID"/>
        </w:rPr>
        <w:t>Allah</w:t>
      </w:r>
      <w:r w:rsidRPr="00DB0667">
        <w:rPr>
          <w:rFonts w:asciiTheme="majorHAnsi" w:hAnsiTheme="majorHAnsi" w:cstheme="majorBidi"/>
          <w:sz w:val="24"/>
          <w:szCs w:val="24"/>
          <w:lang w:val="id-ID"/>
        </w:rPr>
        <w:t xml:space="preserve"> itu Tuhanku, </w:t>
      </w:r>
      <w:r w:rsidRPr="009C5700">
        <w:rPr>
          <w:rFonts w:asciiTheme="majorHAnsi" w:hAnsiTheme="majorHAnsi" w:cstheme="majorBidi"/>
          <w:sz w:val="24"/>
          <w:szCs w:val="24"/>
          <w:u w:val="single"/>
          <w:lang w:val="id-ID"/>
        </w:rPr>
        <w:t xml:space="preserve">Allah </w:t>
      </w:r>
      <w:r w:rsidRPr="00DB0667">
        <w:rPr>
          <w:rFonts w:asciiTheme="majorHAnsi" w:hAnsiTheme="majorHAnsi" w:cstheme="majorBidi"/>
          <w:sz w:val="24"/>
          <w:szCs w:val="24"/>
          <w:lang w:val="id-ID"/>
        </w:rPr>
        <w:t>itu cukup bagiku).</w:t>
      </w:r>
    </w:p>
    <w:p w14:paraId="6A97ED6D" w14:textId="77777777" w:rsidR="000B3BD5" w:rsidRPr="00DB0667" w:rsidRDefault="000B3BD5" w:rsidP="000B3BD5">
      <w:pPr>
        <w:pStyle w:val="ListParagraph"/>
        <w:numPr>
          <w:ilvl w:val="0"/>
          <w:numId w:val="6"/>
        </w:numPr>
        <w:spacing w:after="200" w:line="276" w:lineRule="auto"/>
        <w:jc w:val="both"/>
        <w:rPr>
          <w:rFonts w:asciiTheme="majorHAnsi" w:hAnsiTheme="majorHAnsi" w:cstheme="majorBidi"/>
          <w:sz w:val="24"/>
          <w:szCs w:val="24"/>
          <w:lang w:val="id-ID"/>
        </w:rPr>
      </w:pPr>
      <w:r w:rsidRPr="00F13BD0">
        <w:rPr>
          <w:rFonts w:ascii="Sakkal Majalla" w:hAnsi="Sakkal Majalla" w:cs="Sakkal Majalla"/>
          <w:sz w:val="36"/>
          <w:szCs w:val="36"/>
          <w:rtl/>
        </w:rPr>
        <w:lastRenderedPageBreak/>
        <w:t>التعريض بغباوة السامع</w:t>
      </w:r>
      <w:r w:rsidRPr="00DB0667">
        <w:rPr>
          <w:rFonts w:asciiTheme="majorHAnsi" w:hAnsiTheme="majorHAnsi" w:cstheme="majorBidi"/>
          <w:sz w:val="24"/>
          <w:szCs w:val="24"/>
          <w:lang w:val="id-ID"/>
        </w:rPr>
        <w:t xml:space="preserve"> (menyindir kebodohan pendengar), contoh: </w:t>
      </w:r>
      <w:r w:rsidRPr="009C5700">
        <w:rPr>
          <w:rFonts w:asciiTheme="majorHAnsi" w:hAnsiTheme="majorHAnsi" w:cstheme="majorBidi"/>
          <w:sz w:val="24"/>
          <w:szCs w:val="24"/>
          <w:u w:val="single"/>
          <w:lang w:val="id-ID"/>
        </w:rPr>
        <w:t>si Sa’id</w:t>
      </w:r>
      <w:r w:rsidRPr="00DB0667">
        <w:rPr>
          <w:rFonts w:asciiTheme="majorHAnsi" w:hAnsiTheme="majorHAnsi" w:cstheme="majorBidi"/>
          <w:sz w:val="24"/>
          <w:szCs w:val="24"/>
          <w:lang w:val="id-ID"/>
        </w:rPr>
        <w:t xml:space="preserve"> berkata seperti ini, ungkapan ini </w:t>
      </w:r>
      <w:r w:rsidRPr="00432A95">
        <w:rPr>
          <w:rFonts w:asciiTheme="majorHAnsi" w:hAnsiTheme="majorHAnsi" w:cstheme="majorBidi"/>
          <w:sz w:val="24"/>
          <w:szCs w:val="24"/>
          <w:lang w:val="id-ID"/>
        </w:rPr>
        <w:t>adalah</w:t>
      </w:r>
      <w:r w:rsidRPr="00DB0667">
        <w:rPr>
          <w:rFonts w:asciiTheme="majorHAnsi" w:hAnsiTheme="majorHAnsi" w:cstheme="majorBidi"/>
          <w:sz w:val="24"/>
          <w:szCs w:val="24"/>
          <w:lang w:val="id-ID"/>
        </w:rPr>
        <w:t xml:space="preserve"> jawaban </w:t>
      </w:r>
      <w:r w:rsidRPr="009C5700">
        <w:rPr>
          <w:rFonts w:asciiTheme="majorHAnsi" w:hAnsiTheme="majorHAnsi" w:cstheme="majorBidi"/>
          <w:sz w:val="24"/>
          <w:szCs w:val="24"/>
          <w:lang w:val="id-ID"/>
        </w:rPr>
        <w:t>untuk</w:t>
      </w:r>
      <w:r>
        <w:rPr>
          <w:rFonts w:asciiTheme="majorHAnsi" w:hAnsiTheme="majorHAnsi" w:cstheme="majorBidi"/>
          <w:sz w:val="24"/>
          <w:szCs w:val="24"/>
          <w:lang w:val="id-ID"/>
        </w:rPr>
        <w:t xml:space="preserve"> orang yang </w:t>
      </w:r>
      <w:r w:rsidRPr="009C5700">
        <w:rPr>
          <w:rFonts w:asciiTheme="majorHAnsi" w:hAnsiTheme="majorHAnsi" w:cstheme="majorBidi"/>
          <w:sz w:val="24"/>
          <w:szCs w:val="24"/>
          <w:lang w:val="id-ID"/>
        </w:rPr>
        <w:t>bert</w:t>
      </w:r>
      <w:r>
        <w:rPr>
          <w:rFonts w:asciiTheme="majorHAnsi" w:hAnsiTheme="majorHAnsi" w:cstheme="majorBidi"/>
          <w:sz w:val="24"/>
          <w:szCs w:val="24"/>
          <w:lang w:val="id-ID"/>
        </w:rPr>
        <w:t>anya</w:t>
      </w:r>
      <w:r w:rsidRPr="00DB0667">
        <w:rPr>
          <w:rFonts w:asciiTheme="majorHAnsi" w:hAnsiTheme="majorHAnsi" w:cstheme="majorBidi"/>
          <w:sz w:val="24"/>
          <w:szCs w:val="24"/>
          <w:lang w:val="id-ID"/>
        </w:rPr>
        <w:t xml:space="preserve"> “apa yang dikatakan Sa’id?”</w:t>
      </w:r>
    </w:p>
    <w:p w14:paraId="617C50D4" w14:textId="77777777" w:rsidR="000B3BD5" w:rsidRPr="004D46F7" w:rsidRDefault="000B3BD5" w:rsidP="000B3BD5">
      <w:pPr>
        <w:pStyle w:val="ListParagraph"/>
        <w:numPr>
          <w:ilvl w:val="0"/>
          <w:numId w:val="6"/>
        </w:numPr>
        <w:spacing w:after="200" w:line="276" w:lineRule="auto"/>
        <w:jc w:val="both"/>
        <w:rPr>
          <w:rFonts w:asciiTheme="majorHAnsi" w:hAnsiTheme="majorHAnsi" w:cstheme="majorBidi"/>
          <w:sz w:val="24"/>
          <w:szCs w:val="24"/>
          <w:lang w:val="id-ID"/>
        </w:rPr>
      </w:pPr>
      <w:r w:rsidRPr="00F13BD0">
        <w:rPr>
          <w:rFonts w:ascii="Sakkal Majalla" w:hAnsi="Sakkal Majalla" w:cs="Sakkal Majalla"/>
          <w:sz w:val="36"/>
          <w:szCs w:val="36"/>
          <w:rtl/>
        </w:rPr>
        <w:t>التسجيل على السامع، حتى لا يتأتى له الإنكار</w:t>
      </w:r>
      <w:r w:rsidRPr="004D46F7">
        <w:rPr>
          <w:rFonts w:ascii="Traditional Arabic" w:hAnsi="Traditional Arabic" w:cs="Traditional Arabic"/>
          <w:sz w:val="36"/>
          <w:szCs w:val="36"/>
          <w:lang w:val="id-ID"/>
        </w:rPr>
        <w:t xml:space="preserve"> </w:t>
      </w:r>
      <w:r w:rsidRPr="004D46F7">
        <w:rPr>
          <w:rFonts w:asciiTheme="majorHAnsi" w:hAnsiTheme="majorHAnsi" w:cstheme="majorBidi"/>
          <w:sz w:val="24"/>
          <w:szCs w:val="24"/>
          <w:lang w:val="id-ID"/>
        </w:rPr>
        <w:t>(me</w:t>
      </w:r>
      <w:r w:rsidRPr="00D34F93">
        <w:rPr>
          <w:rFonts w:asciiTheme="majorHAnsi" w:hAnsiTheme="majorHAnsi" w:cstheme="majorBidi"/>
          <w:sz w:val="24"/>
          <w:szCs w:val="24"/>
          <w:lang w:val="id-ID"/>
        </w:rPr>
        <w:t>njadi catatan</w:t>
      </w:r>
      <w:r w:rsidRPr="009F0B76">
        <w:rPr>
          <w:rFonts w:asciiTheme="majorHAnsi" w:hAnsiTheme="majorHAnsi" w:cstheme="majorBidi"/>
          <w:sz w:val="24"/>
          <w:szCs w:val="24"/>
          <w:lang w:val="id-ID"/>
        </w:rPr>
        <w:t xml:space="preserve"> </w:t>
      </w:r>
      <w:r w:rsidRPr="00D34F93">
        <w:rPr>
          <w:rFonts w:asciiTheme="majorHAnsi" w:hAnsiTheme="majorHAnsi" w:cstheme="majorBidi"/>
          <w:sz w:val="24"/>
          <w:szCs w:val="24"/>
          <w:lang w:val="id-ID"/>
        </w:rPr>
        <w:t>bagi pendengar</w:t>
      </w:r>
      <w:r w:rsidRPr="004D46F7">
        <w:rPr>
          <w:rFonts w:asciiTheme="majorHAnsi" w:hAnsiTheme="majorHAnsi" w:cstheme="majorBidi"/>
          <w:sz w:val="24"/>
          <w:szCs w:val="24"/>
          <w:lang w:val="id-ID"/>
        </w:rPr>
        <w:t xml:space="preserve">, agar </w:t>
      </w:r>
      <w:r>
        <w:rPr>
          <w:rFonts w:asciiTheme="majorHAnsi" w:hAnsiTheme="majorHAnsi" w:cstheme="majorBidi"/>
          <w:sz w:val="24"/>
          <w:szCs w:val="24"/>
          <w:lang w:val="id-ID"/>
        </w:rPr>
        <w:t xml:space="preserve">tidak muncul pengingkaran </w:t>
      </w:r>
      <w:r w:rsidRPr="00D34F93">
        <w:rPr>
          <w:rFonts w:asciiTheme="majorHAnsi" w:hAnsiTheme="majorHAnsi" w:cstheme="majorBidi"/>
          <w:sz w:val="24"/>
          <w:szCs w:val="24"/>
          <w:lang w:val="id-ID"/>
        </w:rPr>
        <w:t>di kemudian hari</w:t>
      </w:r>
      <w:r>
        <w:rPr>
          <w:rFonts w:asciiTheme="majorHAnsi" w:hAnsiTheme="majorHAnsi" w:cstheme="majorBidi"/>
          <w:sz w:val="24"/>
          <w:szCs w:val="24"/>
          <w:lang w:val="id-ID"/>
        </w:rPr>
        <w:t xml:space="preserve">), contoh:  </w:t>
      </w:r>
      <w:r w:rsidRPr="009F0B76">
        <w:rPr>
          <w:rFonts w:asciiTheme="majorHAnsi" w:hAnsiTheme="majorHAnsi" w:cstheme="majorBidi"/>
          <w:sz w:val="24"/>
          <w:szCs w:val="24"/>
          <w:lang w:val="id-ID"/>
        </w:rPr>
        <w:t>h</w:t>
      </w:r>
      <w:r w:rsidRPr="004D46F7">
        <w:rPr>
          <w:rFonts w:asciiTheme="majorHAnsi" w:hAnsiTheme="majorHAnsi" w:cstheme="majorBidi"/>
          <w:sz w:val="24"/>
          <w:szCs w:val="24"/>
          <w:lang w:val="id-ID"/>
        </w:rPr>
        <w:t xml:space="preserve">akim bertanya kepada saksi, “apakah Zaid </w:t>
      </w:r>
      <w:r w:rsidRPr="009F0B76">
        <w:rPr>
          <w:rFonts w:asciiTheme="majorHAnsi" w:hAnsiTheme="majorHAnsi" w:cstheme="majorBidi"/>
          <w:sz w:val="24"/>
          <w:szCs w:val="24"/>
          <w:lang w:val="id-ID"/>
        </w:rPr>
        <w:t xml:space="preserve">telah </w:t>
      </w:r>
      <w:r w:rsidRPr="004D46F7">
        <w:rPr>
          <w:rFonts w:asciiTheme="majorHAnsi" w:hAnsiTheme="majorHAnsi" w:cstheme="majorBidi"/>
          <w:sz w:val="24"/>
          <w:szCs w:val="24"/>
          <w:lang w:val="id-ID"/>
        </w:rPr>
        <w:t>mengakui bahwa seharusnya dia seperti ini</w:t>
      </w:r>
      <w:r>
        <w:rPr>
          <w:rFonts w:asciiTheme="majorHAnsi" w:hAnsiTheme="majorHAnsi" w:cstheme="majorBidi"/>
          <w:sz w:val="24"/>
          <w:szCs w:val="24"/>
          <w:lang w:val="id-ID"/>
        </w:rPr>
        <w:t>?”,</w:t>
      </w:r>
      <w:r w:rsidRPr="004D46F7">
        <w:rPr>
          <w:rFonts w:asciiTheme="majorHAnsi" w:hAnsiTheme="majorHAnsi" w:cstheme="majorBidi"/>
          <w:sz w:val="24"/>
          <w:szCs w:val="24"/>
          <w:lang w:val="id-ID"/>
        </w:rPr>
        <w:t xml:space="preserve"> saksi menjawab: ya, </w:t>
      </w:r>
      <w:r w:rsidRPr="009F0B76">
        <w:rPr>
          <w:rFonts w:asciiTheme="majorHAnsi" w:hAnsiTheme="majorHAnsi" w:cstheme="majorBidi"/>
          <w:sz w:val="24"/>
          <w:szCs w:val="24"/>
          <w:u w:val="single"/>
          <w:lang w:val="id-ID"/>
        </w:rPr>
        <w:t>Zaid</w:t>
      </w:r>
      <w:r w:rsidRPr="004D46F7">
        <w:rPr>
          <w:rFonts w:asciiTheme="majorHAnsi" w:hAnsiTheme="majorHAnsi" w:cstheme="majorBidi"/>
          <w:sz w:val="24"/>
          <w:szCs w:val="24"/>
          <w:lang w:val="id-ID"/>
        </w:rPr>
        <w:t xml:space="preserve"> telah mengakui bahwa seharusnya dia seperti ini.</w:t>
      </w:r>
    </w:p>
    <w:p w14:paraId="7935B3DF" w14:textId="77777777" w:rsidR="000B3BD5" w:rsidRPr="004D46F7" w:rsidRDefault="000B3BD5" w:rsidP="000B3BD5">
      <w:pPr>
        <w:pStyle w:val="ListParagraph"/>
        <w:numPr>
          <w:ilvl w:val="0"/>
          <w:numId w:val="6"/>
        </w:numPr>
        <w:spacing w:after="200" w:line="276" w:lineRule="auto"/>
        <w:jc w:val="both"/>
        <w:rPr>
          <w:rFonts w:asciiTheme="majorHAnsi" w:hAnsiTheme="majorHAnsi" w:cstheme="majorBidi"/>
          <w:sz w:val="24"/>
          <w:szCs w:val="24"/>
          <w:lang w:val="id-ID"/>
        </w:rPr>
      </w:pPr>
      <w:r w:rsidRPr="00F13BD0">
        <w:rPr>
          <w:rFonts w:ascii="Sakkal Majalla" w:hAnsi="Sakkal Majalla" w:cs="Sakkal Majalla"/>
          <w:sz w:val="36"/>
          <w:szCs w:val="36"/>
          <w:rtl/>
        </w:rPr>
        <w:t>التعجب</w:t>
      </w:r>
      <w:r w:rsidRPr="004D46F7">
        <w:rPr>
          <w:rFonts w:asciiTheme="majorHAnsi" w:hAnsiTheme="majorHAnsi" w:cstheme="majorBidi"/>
          <w:sz w:val="24"/>
          <w:szCs w:val="24"/>
          <w:lang w:val="id-ID"/>
        </w:rPr>
        <w:t xml:space="preserve"> (menunjukka</w:t>
      </w:r>
      <w:r>
        <w:rPr>
          <w:rFonts w:asciiTheme="majorHAnsi" w:hAnsiTheme="majorHAnsi" w:cstheme="majorBidi"/>
          <w:sz w:val="24"/>
          <w:szCs w:val="24"/>
          <w:lang w:val="id-ID"/>
        </w:rPr>
        <w:t xml:space="preserve">n keheranan/ketakjuban), jika </w:t>
      </w:r>
      <w:r w:rsidRPr="00F9014E">
        <w:rPr>
          <w:rFonts w:asciiTheme="majorHAnsi" w:hAnsiTheme="majorHAnsi" w:cstheme="majorBidi"/>
          <w:sz w:val="24"/>
          <w:szCs w:val="24"/>
          <w:lang w:val="id-ID"/>
        </w:rPr>
        <w:t>terjadi</w:t>
      </w:r>
      <w:r w:rsidRPr="004D46F7">
        <w:rPr>
          <w:rFonts w:asciiTheme="majorHAnsi" w:hAnsiTheme="majorHAnsi" w:cstheme="majorBidi"/>
          <w:sz w:val="24"/>
          <w:szCs w:val="24"/>
          <w:lang w:val="id-ID"/>
        </w:rPr>
        <w:t xml:space="preserve"> hal yang aneh, contoh: </w:t>
      </w:r>
      <w:r w:rsidRPr="00AD68BE">
        <w:rPr>
          <w:rFonts w:asciiTheme="majorHAnsi" w:hAnsiTheme="majorHAnsi" w:cstheme="majorBidi"/>
          <w:sz w:val="24"/>
          <w:szCs w:val="24"/>
          <w:u w:val="single"/>
          <w:lang w:val="id-ID"/>
        </w:rPr>
        <w:t>Ali</w:t>
      </w:r>
      <w:r w:rsidRPr="00AD68BE">
        <w:rPr>
          <w:rFonts w:asciiTheme="majorHAnsi" w:hAnsiTheme="majorHAnsi" w:cstheme="majorBidi"/>
          <w:sz w:val="24"/>
          <w:szCs w:val="24"/>
          <w:lang w:val="id-ID"/>
        </w:rPr>
        <w:t xml:space="preserve"> </w:t>
      </w:r>
      <w:r w:rsidRPr="004D46F7">
        <w:rPr>
          <w:rFonts w:asciiTheme="majorHAnsi" w:hAnsiTheme="majorHAnsi" w:cstheme="majorBidi"/>
          <w:sz w:val="24"/>
          <w:szCs w:val="24"/>
          <w:lang w:val="id-ID"/>
        </w:rPr>
        <w:t xml:space="preserve">melawan singa, ungkapan ini adalah jawaban untuk </w:t>
      </w:r>
      <w:r>
        <w:rPr>
          <w:rFonts w:asciiTheme="majorHAnsi" w:hAnsiTheme="majorHAnsi" w:cstheme="majorBidi"/>
          <w:sz w:val="24"/>
          <w:szCs w:val="24"/>
          <w:lang w:val="id-ID"/>
        </w:rPr>
        <w:t xml:space="preserve">orang yang bertanya, “apakah </w:t>
      </w:r>
      <w:r w:rsidRPr="004D46F7">
        <w:rPr>
          <w:rFonts w:asciiTheme="majorHAnsi" w:hAnsiTheme="majorHAnsi" w:cstheme="majorBidi"/>
          <w:sz w:val="24"/>
          <w:szCs w:val="24"/>
          <w:lang w:val="id-ID"/>
        </w:rPr>
        <w:t>Ali melawan singa?”</w:t>
      </w:r>
    </w:p>
    <w:p w14:paraId="1C427091" w14:textId="77777777" w:rsidR="000B3BD5" w:rsidRPr="004D46F7" w:rsidRDefault="000B3BD5" w:rsidP="000B3BD5">
      <w:pPr>
        <w:pStyle w:val="ListParagraph"/>
        <w:numPr>
          <w:ilvl w:val="0"/>
          <w:numId w:val="6"/>
        </w:numPr>
        <w:spacing w:after="200" w:line="276" w:lineRule="auto"/>
        <w:jc w:val="both"/>
        <w:rPr>
          <w:rFonts w:asciiTheme="majorHAnsi" w:hAnsiTheme="majorHAnsi" w:cstheme="majorBidi"/>
          <w:sz w:val="24"/>
          <w:szCs w:val="24"/>
          <w:lang w:val="id-ID"/>
        </w:rPr>
      </w:pPr>
      <w:r w:rsidRPr="00F13BD0">
        <w:rPr>
          <w:rFonts w:ascii="Sakkal Majalla" w:hAnsi="Sakkal Majalla" w:cs="Sakkal Majalla"/>
          <w:sz w:val="36"/>
          <w:szCs w:val="36"/>
          <w:rtl/>
        </w:rPr>
        <w:t>التعظيم</w:t>
      </w:r>
      <w:r>
        <w:rPr>
          <w:rFonts w:asciiTheme="majorHAnsi" w:hAnsiTheme="majorHAnsi" w:cstheme="majorBidi"/>
          <w:sz w:val="24"/>
          <w:szCs w:val="24"/>
          <w:lang w:val="id-ID"/>
        </w:rPr>
        <w:t xml:space="preserve"> (</w:t>
      </w:r>
      <w:r w:rsidRPr="007D0C89">
        <w:rPr>
          <w:rFonts w:asciiTheme="majorHAnsi" w:hAnsiTheme="majorHAnsi" w:cstheme="majorBidi"/>
          <w:sz w:val="24"/>
          <w:szCs w:val="24"/>
          <w:lang w:val="id-ID"/>
        </w:rPr>
        <w:t>menunjukkan</w:t>
      </w:r>
      <w:r w:rsidRPr="004D46F7">
        <w:rPr>
          <w:rFonts w:asciiTheme="majorHAnsi" w:hAnsiTheme="majorHAnsi" w:cstheme="majorBidi"/>
          <w:sz w:val="24"/>
          <w:szCs w:val="24"/>
          <w:lang w:val="id-ID"/>
        </w:rPr>
        <w:t xml:space="preserve"> pengagungan/penghormatan), contoh: </w:t>
      </w:r>
      <w:r w:rsidRPr="007D0C89">
        <w:rPr>
          <w:rFonts w:asciiTheme="majorHAnsi" w:hAnsiTheme="majorHAnsi" w:cstheme="majorBidi"/>
          <w:sz w:val="24"/>
          <w:szCs w:val="24"/>
          <w:u w:val="single"/>
          <w:lang w:val="id-ID"/>
        </w:rPr>
        <w:t xml:space="preserve">Pedang Negara </w:t>
      </w:r>
      <w:r w:rsidRPr="007D0C89">
        <w:rPr>
          <w:rFonts w:asciiTheme="majorHAnsi" w:hAnsiTheme="majorHAnsi" w:cstheme="majorBidi"/>
          <w:sz w:val="24"/>
          <w:szCs w:val="24"/>
          <w:lang w:val="id-ID"/>
        </w:rPr>
        <w:t>telah</w:t>
      </w:r>
      <w:r w:rsidRPr="004D46F7">
        <w:rPr>
          <w:rFonts w:asciiTheme="majorHAnsi" w:hAnsiTheme="majorHAnsi" w:cstheme="majorBidi"/>
          <w:sz w:val="24"/>
          <w:szCs w:val="24"/>
          <w:lang w:val="id-ID"/>
        </w:rPr>
        <w:t xml:space="preserve"> datang. Pernyataan ini adalah jawa</w:t>
      </w:r>
      <w:r w:rsidRPr="005B62E0">
        <w:rPr>
          <w:rFonts w:asciiTheme="majorHAnsi" w:hAnsiTheme="majorHAnsi" w:cstheme="majorBidi"/>
          <w:sz w:val="24"/>
          <w:szCs w:val="24"/>
          <w:lang w:val="id-ID"/>
        </w:rPr>
        <w:t xml:space="preserve">ban </w:t>
      </w:r>
      <w:r w:rsidRPr="007D0C89">
        <w:rPr>
          <w:rFonts w:asciiTheme="majorHAnsi" w:hAnsiTheme="majorHAnsi" w:cstheme="majorBidi"/>
          <w:sz w:val="24"/>
          <w:szCs w:val="24"/>
          <w:lang w:val="id-ID"/>
        </w:rPr>
        <w:t>un</w:t>
      </w:r>
      <w:r w:rsidRPr="005B62E0">
        <w:rPr>
          <w:rFonts w:asciiTheme="majorHAnsi" w:hAnsiTheme="majorHAnsi" w:cstheme="majorBidi"/>
          <w:sz w:val="24"/>
          <w:szCs w:val="24"/>
          <w:lang w:val="id-ID"/>
        </w:rPr>
        <w:t>tuk</w:t>
      </w:r>
      <w:r w:rsidRPr="004D46F7">
        <w:rPr>
          <w:rFonts w:asciiTheme="majorHAnsi" w:hAnsiTheme="majorHAnsi" w:cstheme="majorBidi"/>
          <w:sz w:val="24"/>
          <w:szCs w:val="24"/>
          <w:lang w:val="id-ID"/>
        </w:rPr>
        <w:t xml:space="preserve"> orang y</w:t>
      </w:r>
      <w:r>
        <w:rPr>
          <w:rFonts w:asciiTheme="majorHAnsi" w:hAnsiTheme="majorHAnsi" w:cstheme="majorBidi"/>
          <w:sz w:val="24"/>
          <w:szCs w:val="24"/>
          <w:lang w:val="id-ID"/>
        </w:rPr>
        <w:t xml:space="preserve">ang bertanya, “apakah gubernur </w:t>
      </w:r>
      <w:r w:rsidRPr="005B62E0">
        <w:rPr>
          <w:rFonts w:asciiTheme="majorHAnsi" w:hAnsiTheme="majorHAnsi" w:cstheme="majorBidi"/>
          <w:sz w:val="24"/>
          <w:szCs w:val="24"/>
          <w:lang w:val="id-ID"/>
        </w:rPr>
        <w:t>telah</w:t>
      </w:r>
      <w:r w:rsidRPr="004D46F7">
        <w:rPr>
          <w:rFonts w:asciiTheme="majorHAnsi" w:hAnsiTheme="majorHAnsi" w:cstheme="majorBidi"/>
          <w:sz w:val="24"/>
          <w:szCs w:val="24"/>
          <w:lang w:val="id-ID"/>
        </w:rPr>
        <w:t xml:space="preserve"> datang?”</w:t>
      </w:r>
    </w:p>
    <w:p w14:paraId="3BE53C93" w14:textId="77777777" w:rsidR="000B3BD5" w:rsidRPr="004D46F7" w:rsidRDefault="000B3BD5" w:rsidP="000B3BD5">
      <w:pPr>
        <w:pStyle w:val="ListParagraph"/>
        <w:numPr>
          <w:ilvl w:val="0"/>
          <w:numId w:val="6"/>
        </w:numPr>
        <w:spacing w:after="200" w:line="276" w:lineRule="auto"/>
        <w:jc w:val="both"/>
        <w:rPr>
          <w:rFonts w:asciiTheme="majorHAnsi" w:hAnsiTheme="majorHAnsi" w:cstheme="majorBidi"/>
          <w:sz w:val="24"/>
          <w:szCs w:val="24"/>
          <w:lang w:val="id-ID"/>
        </w:rPr>
      </w:pPr>
      <w:r w:rsidRPr="00F13BD0">
        <w:rPr>
          <w:rFonts w:ascii="Sakkal Majalla" w:hAnsi="Sakkal Majalla" w:cs="Sakkal Majalla"/>
          <w:sz w:val="36"/>
          <w:szCs w:val="36"/>
          <w:rtl/>
        </w:rPr>
        <w:t>الإهانة</w:t>
      </w:r>
      <w:r w:rsidRPr="004D46F7">
        <w:rPr>
          <w:rFonts w:asciiTheme="majorHAnsi" w:hAnsiTheme="majorHAnsi" w:cstheme="majorBidi"/>
          <w:sz w:val="24"/>
          <w:szCs w:val="24"/>
          <w:lang w:val="id-ID"/>
        </w:rPr>
        <w:t xml:space="preserve"> (</w:t>
      </w:r>
      <w:r w:rsidRPr="007D0C89">
        <w:rPr>
          <w:rFonts w:asciiTheme="majorHAnsi" w:hAnsiTheme="majorHAnsi" w:cstheme="majorBidi"/>
          <w:sz w:val="24"/>
          <w:szCs w:val="24"/>
          <w:lang w:val="id-ID"/>
        </w:rPr>
        <w:t>menunjukkan</w:t>
      </w:r>
      <w:r w:rsidRPr="004D46F7">
        <w:rPr>
          <w:rFonts w:asciiTheme="majorHAnsi" w:hAnsiTheme="majorHAnsi" w:cstheme="majorBidi"/>
          <w:sz w:val="24"/>
          <w:szCs w:val="24"/>
          <w:lang w:val="id-ID"/>
        </w:rPr>
        <w:t xml:space="preserve"> penghinaan), contoh: </w:t>
      </w:r>
      <w:r w:rsidRPr="00F42F1B">
        <w:rPr>
          <w:rFonts w:asciiTheme="majorHAnsi" w:hAnsiTheme="majorHAnsi" w:cstheme="majorBidi"/>
          <w:sz w:val="24"/>
          <w:szCs w:val="24"/>
          <w:u w:val="single"/>
          <w:lang w:val="id-ID"/>
        </w:rPr>
        <w:t>Si pencuri</w:t>
      </w:r>
      <w:r w:rsidRPr="00F42F1B">
        <w:rPr>
          <w:rFonts w:asciiTheme="majorHAnsi" w:hAnsiTheme="majorHAnsi" w:cstheme="majorBidi"/>
          <w:sz w:val="24"/>
          <w:szCs w:val="24"/>
          <w:lang w:val="id-ID"/>
        </w:rPr>
        <w:t xml:space="preserve"> </w:t>
      </w:r>
      <w:r w:rsidRPr="004D46F7">
        <w:rPr>
          <w:rFonts w:asciiTheme="majorHAnsi" w:hAnsiTheme="majorHAnsi" w:cstheme="majorBidi"/>
          <w:sz w:val="24"/>
          <w:szCs w:val="24"/>
          <w:lang w:val="id-ID"/>
        </w:rPr>
        <w:t xml:space="preserve">itu datang. Pernyataan ini adalah jawaban untuk orang yang bertanya, “apakah </w:t>
      </w:r>
      <w:r w:rsidRPr="00F42F1B">
        <w:rPr>
          <w:rFonts w:asciiTheme="majorHAnsi" w:hAnsiTheme="majorHAnsi" w:cstheme="majorBidi"/>
          <w:sz w:val="24"/>
          <w:szCs w:val="24"/>
          <w:u w:val="single"/>
          <w:lang w:val="id-ID"/>
        </w:rPr>
        <w:t>Si pencuri</w:t>
      </w:r>
      <w:r w:rsidRPr="00F42F1B">
        <w:rPr>
          <w:rFonts w:asciiTheme="majorHAnsi" w:hAnsiTheme="majorHAnsi" w:cstheme="majorBidi"/>
          <w:sz w:val="24"/>
          <w:szCs w:val="24"/>
          <w:lang w:val="id-ID"/>
        </w:rPr>
        <w:t xml:space="preserve"> </w:t>
      </w:r>
      <w:r w:rsidRPr="004D46F7">
        <w:rPr>
          <w:rFonts w:asciiTheme="majorHAnsi" w:hAnsiTheme="majorHAnsi" w:cstheme="majorBidi"/>
          <w:sz w:val="24"/>
          <w:szCs w:val="24"/>
          <w:lang w:val="id-ID"/>
        </w:rPr>
        <w:t>itu datang?”</w:t>
      </w:r>
    </w:p>
    <w:p w14:paraId="64519B55" w14:textId="77777777" w:rsidR="000B3BD5" w:rsidRPr="004D46F7" w:rsidRDefault="000B3BD5" w:rsidP="000B3BD5">
      <w:pPr>
        <w:pStyle w:val="ListParagraph"/>
        <w:ind w:left="1080"/>
        <w:jc w:val="both"/>
        <w:rPr>
          <w:rFonts w:asciiTheme="majorHAnsi" w:hAnsiTheme="majorHAnsi" w:cstheme="majorBidi"/>
          <w:sz w:val="24"/>
          <w:szCs w:val="24"/>
          <w:lang w:val="id-ID"/>
        </w:rPr>
      </w:pPr>
    </w:p>
    <w:p w14:paraId="29C0F41B" w14:textId="77777777" w:rsidR="000B3BD5" w:rsidRDefault="000B3BD5" w:rsidP="000B3BD5">
      <w:pPr>
        <w:ind w:left="720" w:firstLine="720"/>
        <w:jc w:val="both"/>
        <w:rPr>
          <w:rFonts w:asciiTheme="majorHAnsi" w:hAnsiTheme="majorHAnsi" w:cstheme="majorBidi"/>
          <w:sz w:val="24"/>
          <w:szCs w:val="24"/>
        </w:rPr>
      </w:pPr>
      <w:r w:rsidRPr="006C2344">
        <w:rPr>
          <w:rFonts w:asciiTheme="majorHAnsi" w:hAnsiTheme="majorHAnsi" w:cstheme="majorBidi"/>
          <w:i/>
          <w:iCs/>
          <w:sz w:val="24"/>
          <w:szCs w:val="24"/>
        </w:rPr>
        <w:t>Musnad ilaih</w:t>
      </w:r>
      <w:r w:rsidRPr="00923672">
        <w:rPr>
          <w:rFonts w:asciiTheme="majorHAnsi" w:hAnsiTheme="majorHAnsi" w:cstheme="majorBidi"/>
          <w:sz w:val="24"/>
          <w:szCs w:val="24"/>
        </w:rPr>
        <w:t xml:space="preserve"> </w:t>
      </w:r>
      <w:r>
        <w:rPr>
          <w:rFonts w:asciiTheme="majorHAnsi" w:hAnsiTheme="majorHAnsi" w:cstheme="majorBidi"/>
          <w:sz w:val="24"/>
          <w:szCs w:val="24"/>
        </w:rPr>
        <w:t xml:space="preserve">yang </w:t>
      </w:r>
      <w:r w:rsidRPr="00923672">
        <w:rPr>
          <w:rFonts w:asciiTheme="majorHAnsi" w:hAnsiTheme="majorHAnsi" w:cstheme="majorBidi"/>
          <w:sz w:val="24"/>
          <w:szCs w:val="24"/>
        </w:rPr>
        <w:t>ditempatkan di awal kalimat</w:t>
      </w:r>
      <w:r>
        <w:rPr>
          <w:rFonts w:asciiTheme="majorHAnsi" w:hAnsiTheme="majorHAnsi" w:cstheme="majorBidi"/>
          <w:sz w:val="24"/>
          <w:szCs w:val="24"/>
        </w:rPr>
        <w:t xml:space="preserve"> mengandung</w:t>
      </w:r>
      <w:r w:rsidRPr="00923672">
        <w:rPr>
          <w:rFonts w:asciiTheme="majorHAnsi" w:hAnsiTheme="majorHAnsi" w:cstheme="majorBidi"/>
          <w:sz w:val="24"/>
          <w:szCs w:val="24"/>
        </w:rPr>
        <w:t xml:space="preserve"> beberapa tujuan yaitu</w:t>
      </w:r>
      <w:r w:rsidR="008872AF">
        <w:rPr>
          <w:rFonts w:asciiTheme="majorHAnsi" w:hAnsiTheme="majorHAnsi" w:cstheme="majorBidi"/>
          <w:sz w:val="24"/>
          <w:szCs w:val="24"/>
        </w:rPr>
        <w:t>:</w:t>
      </w:r>
      <w:r w:rsidR="002F487F">
        <w:rPr>
          <w:rStyle w:val="FootnoteReference"/>
          <w:rFonts w:asciiTheme="majorHAnsi" w:hAnsiTheme="majorHAnsi" w:cstheme="majorBidi"/>
          <w:sz w:val="24"/>
          <w:szCs w:val="24"/>
        </w:rPr>
        <w:footnoteReference w:id="33"/>
      </w:r>
    </w:p>
    <w:p w14:paraId="6A617CAF" w14:textId="77777777" w:rsidR="000B3BD5" w:rsidRDefault="000B3BD5" w:rsidP="000B3BD5">
      <w:pPr>
        <w:pStyle w:val="ListParagraph"/>
        <w:numPr>
          <w:ilvl w:val="0"/>
          <w:numId w:val="7"/>
        </w:numPr>
        <w:spacing w:after="200" w:line="276" w:lineRule="auto"/>
        <w:ind w:left="993" w:hanging="284"/>
        <w:jc w:val="both"/>
        <w:rPr>
          <w:rFonts w:asciiTheme="majorHAnsi" w:hAnsiTheme="majorHAnsi" w:cstheme="majorBidi"/>
          <w:sz w:val="24"/>
          <w:szCs w:val="24"/>
        </w:rPr>
      </w:pPr>
      <w:r w:rsidRPr="00294530">
        <w:rPr>
          <w:rFonts w:ascii="Sakkal Majalla" w:hAnsi="Sakkal Majalla" w:cs="Sakkal Majalla"/>
          <w:sz w:val="36"/>
          <w:szCs w:val="36"/>
          <w:rtl/>
        </w:rPr>
        <w:t>تعجيل المسرة</w:t>
      </w:r>
      <w:r>
        <w:rPr>
          <w:rFonts w:asciiTheme="majorHAnsi" w:hAnsiTheme="majorHAnsi" w:cstheme="majorBidi"/>
          <w:sz w:val="24"/>
          <w:szCs w:val="24"/>
        </w:rPr>
        <w:t xml:space="preserve"> (mempercepat timbulnya rasa gembira), contoh: </w:t>
      </w:r>
      <w:r w:rsidRPr="00213C11">
        <w:rPr>
          <w:rFonts w:asciiTheme="majorHAnsi" w:hAnsiTheme="majorHAnsi" w:cstheme="majorBidi"/>
          <w:sz w:val="24"/>
          <w:szCs w:val="24"/>
          <w:u w:val="single"/>
        </w:rPr>
        <w:t>kemaafan</w:t>
      </w:r>
      <w:r w:rsidRPr="00467506">
        <w:rPr>
          <w:rFonts w:asciiTheme="majorHAnsi" w:hAnsiTheme="majorHAnsi" w:cstheme="majorBidi"/>
          <w:i/>
          <w:iCs/>
          <w:sz w:val="24"/>
          <w:szCs w:val="24"/>
        </w:rPr>
        <w:t xml:space="preserve"> </w:t>
      </w:r>
      <w:r>
        <w:rPr>
          <w:rFonts w:asciiTheme="majorHAnsi" w:hAnsiTheme="majorHAnsi" w:cstheme="majorBidi"/>
          <w:sz w:val="24"/>
          <w:szCs w:val="24"/>
        </w:rPr>
        <w:t>darimu, dengan kemaafan itu telah terjadi sebuah perkara.</w:t>
      </w:r>
    </w:p>
    <w:p w14:paraId="38F92D5A" w14:textId="77777777" w:rsidR="000B3BD5" w:rsidRDefault="000B3BD5" w:rsidP="000B3BD5">
      <w:pPr>
        <w:pStyle w:val="ListParagraph"/>
        <w:numPr>
          <w:ilvl w:val="0"/>
          <w:numId w:val="7"/>
        </w:numPr>
        <w:spacing w:after="200" w:line="276" w:lineRule="auto"/>
        <w:ind w:left="993" w:hanging="284"/>
        <w:jc w:val="both"/>
        <w:rPr>
          <w:rFonts w:asciiTheme="majorHAnsi" w:hAnsiTheme="majorHAnsi" w:cstheme="majorBidi"/>
          <w:sz w:val="24"/>
          <w:szCs w:val="24"/>
        </w:rPr>
      </w:pPr>
      <w:r w:rsidRPr="00294530">
        <w:rPr>
          <w:rFonts w:ascii="Sakkal Majalla" w:hAnsi="Sakkal Majalla" w:cs="Sakkal Majalla"/>
          <w:sz w:val="36"/>
          <w:szCs w:val="36"/>
          <w:rtl/>
        </w:rPr>
        <w:t>تعجيل المساءة</w:t>
      </w:r>
      <w:r>
        <w:rPr>
          <w:rFonts w:asciiTheme="majorHAnsi" w:hAnsiTheme="majorHAnsi" w:cstheme="majorBidi"/>
          <w:sz w:val="24"/>
          <w:szCs w:val="24"/>
        </w:rPr>
        <w:t xml:space="preserve"> (mempercepat penyampaian hal yang buruk/tidak diinginkan, contoh: </w:t>
      </w:r>
      <w:r w:rsidRPr="00213C11">
        <w:rPr>
          <w:rFonts w:asciiTheme="majorHAnsi" w:hAnsiTheme="majorHAnsi" w:cstheme="majorBidi"/>
          <w:i/>
          <w:iCs/>
          <w:sz w:val="24"/>
          <w:szCs w:val="24"/>
          <w:u w:val="single"/>
        </w:rPr>
        <w:t>qishash</w:t>
      </w:r>
      <w:r>
        <w:rPr>
          <w:rFonts w:asciiTheme="majorHAnsi" w:hAnsiTheme="majorHAnsi" w:cstheme="majorBidi"/>
          <w:sz w:val="24"/>
          <w:szCs w:val="24"/>
        </w:rPr>
        <w:t xml:space="preserve"> itu telah diputuskan qadhi.</w:t>
      </w:r>
    </w:p>
    <w:p w14:paraId="4A4D9F20" w14:textId="77777777" w:rsidR="000B3BD5" w:rsidRDefault="000B3BD5" w:rsidP="000B3BD5">
      <w:pPr>
        <w:pStyle w:val="ListParagraph"/>
        <w:numPr>
          <w:ilvl w:val="0"/>
          <w:numId w:val="7"/>
        </w:numPr>
        <w:spacing w:after="200" w:line="276" w:lineRule="auto"/>
        <w:ind w:left="993" w:hanging="284"/>
        <w:jc w:val="both"/>
        <w:rPr>
          <w:rFonts w:asciiTheme="majorHAnsi" w:hAnsiTheme="majorHAnsi" w:cstheme="majorBidi"/>
          <w:sz w:val="24"/>
          <w:szCs w:val="24"/>
        </w:rPr>
      </w:pPr>
      <w:r w:rsidRPr="00294530">
        <w:rPr>
          <w:rFonts w:ascii="Sakkal Majalla" w:hAnsi="Sakkal Majalla" w:cs="Sakkal Majalla"/>
          <w:sz w:val="36"/>
          <w:szCs w:val="36"/>
          <w:rtl/>
        </w:rPr>
        <w:t>التشويق إلى المتأخر، إذا كان المتقدم مشعِرا بغرابة</w:t>
      </w:r>
      <w:r w:rsidRPr="00294530">
        <w:rPr>
          <w:rFonts w:ascii="Sakkal Majalla" w:hAnsi="Sakkal Majalla" w:cs="Sakkal Majalla"/>
          <w:sz w:val="24"/>
          <w:szCs w:val="24"/>
        </w:rPr>
        <w:t xml:space="preserve"> </w:t>
      </w:r>
      <w:r>
        <w:rPr>
          <w:rFonts w:asciiTheme="majorHAnsi" w:hAnsiTheme="majorHAnsi" w:cstheme="majorBidi"/>
          <w:sz w:val="24"/>
          <w:szCs w:val="24"/>
        </w:rPr>
        <w:t xml:space="preserve">(menimbukan rasa penarasan terhadap kalimat yang akan diucapkan di akhir, karena awal kalimat adalah kata yang terasa asing/membuat penasaran), contoh: </w:t>
      </w:r>
    </w:p>
    <w:p w14:paraId="1EDE68C4" w14:textId="77777777" w:rsidR="000B3BD5" w:rsidRPr="00294530" w:rsidRDefault="000B3BD5" w:rsidP="000B3BD5">
      <w:pPr>
        <w:bidi/>
        <w:jc w:val="both"/>
        <w:rPr>
          <w:rFonts w:ascii="Sakkal Majalla" w:hAnsi="Sakkal Majalla" w:cs="Sakkal Majalla"/>
          <w:sz w:val="36"/>
          <w:szCs w:val="36"/>
          <w:rtl/>
        </w:rPr>
      </w:pPr>
      <w:r w:rsidRPr="00294530">
        <w:rPr>
          <w:rFonts w:ascii="Sakkal Majalla" w:hAnsi="Sakkal Majalla" w:cs="Sakkal Majalla"/>
          <w:sz w:val="36"/>
          <w:szCs w:val="36"/>
          <w:rtl/>
        </w:rPr>
        <w:t>والذي حارت البرية فيه</w:t>
      </w:r>
      <w:r w:rsidRPr="00294530">
        <w:rPr>
          <w:rFonts w:ascii="Sakkal Majalla" w:hAnsi="Sakkal Majalla" w:cs="Sakkal Majalla"/>
          <w:sz w:val="36"/>
          <w:szCs w:val="36"/>
          <w:rtl/>
        </w:rPr>
        <w:tab/>
      </w:r>
      <w:r w:rsidRPr="00294530">
        <w:rPr>
          <w:rFonts w:ascii="Sakkal Majalla" w:hAnsi="Sakkal Majalla" w:cs="Sakkal Majalla"/>
          <w:sz w:val="36"/>
          <w:szCs w:val="36"/>
          <w:rtl/>
        </w:rPr>
        <w:tab/>
        <w:t>حيوان مستحدث من جماد</w:t>
      </w:r>
    </w:p>
    <w:p w14:paraId="5565EE62" w14:textId="77777777" w:rsidR="000B3BD5" w:rsidRPr="0042345D" w:rsidRDefault="000B3BD5" w:rsidP="000B3BD5">
      <w:pPr>
        <w:ind w:left="993"/>
        <w:jc w:val="both"/>
        <w:rPr>
          <w:rFonts w:asciiTheme="majorHAnsi" w:hAnsiTheme="majorHAnsi" w:cstheme="majorBidi"/>
          <w:sz w:val="24"/>
          <w:szCs w:val="24"/>
        </w:rPr>
      </w:pPr>
      <w:r>
        <w:rPr>
          <w:rFonts w:asciiTheme="majorHAnsi" w:hAnsiTheme="majorHAnsi" w:cstheme="majorBidi"/>
          <w:sz w:val="24"/>
          <w:szCs w:val="24"/>
        </w:rPr>
        <w:t xml:space="preserve">Artinya: dan </w:t>
      </w:r>
      <w:r w:rsidRPr="000273F4">
        <w:rPr>
          <w:rFonts w:asciiTheme="majorHAnsi" w:hAnsiTheme="majorHAnsi" w:cstheme="majorBidi"/>
          <w:sz w:val="24"/>
          <w:szCs w:val="24"/>
          <w:u w:val="single"/>
        </w:rPr>
        <w:t>yang</w:t>
      </w:r>
      <w:r w:rsidRPr="00582C7E">
        <w:rPr>
          <w:rFonts w:asciiTheme="majorHAnsi" w:hAnsiTheme="majorHAnsi" w:cstheme="majorBidi"/>
          <w:i/>
          <w:iCs/>
          <w:sz w:val="24"/>
          <w:szCs w:val="24"/>
        </w:rPr>
        <w:t xml:space="preserve"> </w:t>
      </w:r>
      <w:r>
        <w:rPr>
          <w:rFonts w:asciiTheme="majorHAnsi" w:hAnsiTheme="majorHAnsi" w:cstheme="majorBidi"/>
          <w:sz w:val="24"/>
          <w:szCs w:val="24"/>
        </w:rPr>
        <w:t>membuat heran makhluk adalah hewan yang   muncul/diciptakan dari benda mati.</w:t>
      </w:r>
    </w:p>
    <w:p w14:paraId="427714DF" w14:textId="77777777" w:rsidR="000B3BD5" w:rsidRDefault="000B3BD5" w:rsidP="000B3BD5">
      <w:pPr>
        <w:pStyle w:val="ListParagraph"/>
        <w:numPr>
          <w:ilvl w:val="0"/>
          <w:numId w:val="7"/>
        </w:numPr>
        <w:spacing w:after="200" w:line="276" w:lineRule="auto"/>
        <w:ind w:left="993" w:hanging="284"/>
        <w:jc w:val="both"/>
        <w:rPr>
          <w:rFonts w:asciiTheme="majorHAnsi" w:hAnsiTheme="majorHAnsi" w:cstheme="majorBidi"/>
          <w:sz w:val="24"/>
          <w:szCs w:val="24"/>
        </w:rPr>
      </w:pPr>
      <w:r w:rsidRPr="00294530">
        <w:rPr>
          <w:rFonts w:ascii="Sakkal Majalla" w:hAnsi="Sakkal Majalla" w:cs="Sakkal Majalla"/>
          <w:sz w:val="36"/>
          <w:szCs w:val="36"/>
          <w:rtl/>
        </w:rPr>
        <w:t>التلذذ</w:t>
      </w:r>
      <w:r>
        <w:rPr>
          <w:rFonts w:asciiTheme="majorHAnsi" w:hAnsiTheme="majorHAnsi" w:cstheme="majorBidi"/>
          <w:sz w:val="24"/>
          <w:szCs w:val="24"/>
        </w:rPr>
        <w:t xml:space="preserve"> (merasa lezat/senang menyebutan suatu hal), contoh: </w:t>
      </w:r>
      <w:r w:rsidRPr="003F16AE">
        <w:rPr>
          <w:rFonts w:asciiTheme="majorHAnsi" w:hAnsiTheme="majorHAnsi" w:cstheme="majorBidi"/>
          <w:sz w:val="24"/>
          <w:szCs w:val="24"/>
          <w:u w:val="single"/>
        </w:rPr>
        <w:t>laila</w:t>
      </w:r>
      <w:r>
        <w:rPr>
          <w:rFonts w:asciiTheme="majorHAnsi" w:hAnsiTheme="majorHAnsi" w:cstheme="majorBidi"/>
          <w:sz w:val="24"/>
          <w:szCs w:val="24"/>
        </w:rPr>
        <w:t xml:space="preserve"> telah sampai, </w:t>
      </w:r>
      <w:r w:rsidRPr="003F16AE">
        <w:rPr>
          <w:rFonts w:asciiTheme="majorHAnsi" w:hAnsiTheme="majorHAnsi" w:cstheme="majorBidi"/>
          <w:sz w:val="24"/>
          <w:szCs w:val="24"/>
          <w:u w:val="single"/>
        </w:rPr>
        <w:t>salma</w:t>
      </w:r>
      <w:r>
        <w:rPr>
          <w:rFonts w:asciiTheme="majorHAnsi" w:hAnsiTheme="majorHAnsi" w:cstheme="majorBidi"/>
          <w:sz w:val="24"/>
          <w:szCs w:val="24"/>
        </w:rPr>
        <w:t xml:space="preserve"> telah hijrah.</w:t>
      </w:r>
    </w:p>
    <w:p w14:paraId="6D687EBC" w14:textId="77777777" w:rsidR="000B3BD5" w:rsidRDefault="000B3BD5" w:rsidP="000B3BD5">
      <w:pPr>
        <w:pStyle w:val="ListParagraph"/>
        <w:numPr>
          <w:ilvl w:val="0"/>
          <w:numId w:val="7"/>
        </w:numPr>
        <w:spacing w:after="200" w:line="276" w:lineRule="auto"/>
        <w:ind w:left="993" w:hanging="284"/>
        <w:jc w:val="both"/>
        <w:rPr>
          <w:rFonts w:asciiTheme="majorHAnsi" w:hAnsiTheme="majorHAnsi" w:cstheme="majorBidi"/>
          <w:sz w:val="24"/>
          <w:szCs w:val="24"/>
        </w:rPr>
      </w:pPr>
      <w:r w:rsidRPr="00294530">
        <w:rPr>
          <w:rFonts w:ascii="Sakkal Majalla" w:hAnsi="Sakkal Majalla" w:cs="Sakkal Majalla"/>
          <w:sz w:val="36"/>
          <w:szCs w:val="36"/>
          <w:rtl/>
        </w:rPr>
        <w:t>التبرك</w:t>
      </w:r>
      <w:r>
        <w:rPr>
          <w:rFonts w:asciiTheme="majorHAnsi" w:hAnsiTheme="majorHAnsi" w:cstheme="majorBidi"/>
          <w:sz w:val="24"/>
          <w:szCs w:val="24"/>
        </w:rPr>
        <w:t xml:space="preserve"> (bertabarruk/mencari keberkahan), contoh: </w:t>
      </w:r>
      <w:r w:rsidRPr="000B6E32">
        <w:rPr>
          <w:rFonts w:asciiTheme="majorHAnsi" w:hAnsiTheme="majorHAnsi" w:cstheme="majorBidi"/>
          <w:sz w:val="24"/>
          <w:szCs w:val="24"/>
          <w:u w:val="single"/>
        </w:rPr>
        <w:t>nama Allah</w:t>
      </w:r>
      <w:r>
        <w:rPr>
          <w:rFonts w:asciiTheme="majorHAnsi" w:hAnsiTheme="majorHAnsi" w:cstheme="majorBidi"/>
          <w:sz w:val="24"/>
          <w:szCs w:val="24"/>
        </w:rPr>
        <w:t>, saya mencari hidayah dengan nama itu.</w:t>
      </w:r>
    </w:p>
    <w:p w14:paraId="5CD2D653" w14:textId="77777777" w:rsidR="000B3BD5" w:rsidRDefault="000B3BD5" w:rsidP="000B3BD5">
      <w:pPr>
        <w:pStyle w:val="ListParagraph"/>
        <w:numPr>
          <w:ilvl w:val="0"/>
          <w:numId w:val="7"/>
        </w:numPr>
        <w:spacing w:after="200" w:line="276" w:lineRule="auto"/>
        <w:ind w:left="993" w:hanging="284"/>
        <w:jc w:val="both"/>
        <w:rPr>
          <w:rFonts w:asciiTheme="majorHAnsi" w:hAnsiTheme="majorHAnsi" w:cstheme="majorBidi"/>
          <w:sz w:val="24"/>
          <w:szCs w:val="24"/>
        </w:rPr>
      </w:pPr>
      <w:r w:rsidRPr="00294530">
        <w:rPr>
          <w:rFonts w:ascii="Sakkal Majalla" w:hAnsi="Sakkal Majalla" w:cs="Sakkal Majalla"/>
          <w:sz w:val="36"/>
          <w:szCs w:val="36"/>
          <w:rtl/>
        </w:rPr>
        <w:t>النص على عموم السلب، أو النص على سلب العموم</w:t>
      </w:r>
      <w:r w:rsidRPr="00294530">
        <w:rPr>
          <w:rFonts w:ascii="Sakkal Majalla" w:hAnsi="Sakkal Majalla" w:cs="Sakkal Majalla"/>
          <w:sz w:val="24"/>
          <w:szCs w:val="24"/>
        </w:rPr>
        <w:t xml:space="preserve"> </w:t>
      </w:r>
      <w:r>
        <w:rPr>
          <w:rFonts w:asciiTheme="majorHAnsi" w:hAnsiTheme="majorHAnsi" w:cstheme="majorBidi"/>
          <w:sz w:val="24"/>
          <w:szCs w:val="24"/>
        </w:rPr>
        <w:t xml:space="preserve">(menunjukkan keumuman pernyataan yang didahului dengan kata “tidak”, atau menidakkan pernyataan </w:t>
      </w:r>
      <w:r>
        <w:rPr>
          <w:rFonts w:asciiTheme="majorHAnsi" w:hAnsiTheme="majorHAnsi" w:cstheme="majorBidi"/>
          <w:sz w:val="24"/>
          <w:szCs w:val="24"/>
        </w:rPr>
        <w:lastRenderedPageBreak/>
        <w:t xml:space="preserve">yang umum), contoh: </w:t>
      </w:r>
      <w:r w:rsidRPr="00D8174A">
        <w:rPr>
          <w:rFonts w:asciiTheme="majorHAnsi" w:hAnsiTheme="majorHAnsi" w:cstheme="majorBidi"/>
          <w:sz w:val="24"/>
          <w:szCs w:val="24"/>
          <w:u w:val="single"/>
        </w:rPr>
        <w:t>semua orang zalim</w:t>
      </w:r>
      <w:r>
        <w:rPr>
          <w:rFonts w:asciiTheme="majorHAnsi" w:hAnsiTheme="majorHAnsi" w:cstheme="majorBidi"/>
          <w:sz w:val="24"/>
          <w:szCs w:val="24"/>
        </w:rPr>
        <w:t xml:space="preserve"> itu tidak akan beruntung, atau </w:t>
      </w:r>
      <w:r w:rsidRPr="0025200B">
        <w:rPr>
          <w:rFonts w:asciiTheme="majorHAnsi" w:hAnsiTheme="majorHAnsi" w:cstheme="majorBidi"/>
          <w:sz w:val="24"/>
          <w:szCs w:val="24"/>
          <w:u w:val="single"/>
        </w:rPr>
        <w:t>tidak akan</w:t>
      </w:r>
      <w:r>
        <w:rPr>
          <w:rFonts w:asciiTheme="majorHAnsi" w:hAnsiTheme="majorHAnsi" w:cstheme="majorBidi"/>
          <w:i/>
          <w:iCs/>
          <w:sz w:val="24"/>
          <w:szCs w:val="24"/>
        </w:rPr>
        <w:t xml:space="preserve"> </w:t>
      </w:r>
      <w:r>
        <w:rPr>
          <w:rFonts w:asciiTheme="majorHAnsi" w:hAnsiTheme="majorHAnsi" w:cstheme="majorBidi"/>
          <w:sz w:val="24"/>
          <w:szCs w:val="24"/>
        </w:rPr>
        <w:t>beruntung orang yang zalim.</w:t>
      </w:r>
    </w:p>
    <w:p w14:paraId="1F751AE0" w14:textId="77777777" w:rsidR="000B3BD5" w:rsidRDefault="000B3BD5" w:rsidP="000B3BD5">
      <w:pPr>
        <w:pStyle w:val="ListParagraph"/>
        <w:numPr>
          <w:ilvl w:val="0"/>
          <w:numId w:val="7"/>
        </w:numPr>
        <w:spacing w:after="200" w:line="276" w:lineRule="auto"/>
        <w:ind w:left="993" w:hanging="284"/>
        <w:jc w:val="both"/>
        <w:rPr>
          <w:rFonts w:asciiTheme="majorHAnsi" w:hAnsiTheme="majorHAnsi" w:cstheme="majorBidi"/>
          <w:sz w:val="24"/>
          <w:szCs w:val="24"/>
        </w:rPr>
      </w:pPr>
      <w:r w:rsidRPr="00294530">
        <w:rPr>
          <w:rFonts w:ascii="Sakkal Majalla" w:hAnsi="Sakkal Majalla" w:cs="Sakkal Majalla"/>
          <w:sz w:val="36"/>
          <w:szCs w:val="36"/>
          <w:rtl/>
        </w:rPr>
        <w:t>إفادة التخصيص قطعا إذا كان المسند إليه مسبوقا بنفي والمسند فعلا</w:t>
      </w:r>
      <w:r>
        <w:rPr>
          <w:rFonts w:asciiTheme="majorHAnsi" w:hAnsiTheme="majorHAnsi" w:cstheme="majorBidi"/>
          <w:sz w:val="24"/>
          <w:szCs w:val="24"/>
        </w:rPr>
        <w:t xml:space="preserve"> (menunjukkan pengkhususan secara pasti jika </w:t>
      </w:r>
      <w:r w:rsidRPr="006453E3">
        <w:rPr>
          <w:rFonts w:asciiTheme="majorHAnsi" w:hAnsiTheme="majorHAnsi" w:cstheme="majorBidi"/>
          <w:i/>
          <w:iCs/>
          <w:sz w:val="24"/>
          <w:szCs w:val="24"/>
        </w:rPr>
        <w:t>musnad ilaih</w:t>
      </w:r>
      <w:r>
        <w:rPr>
          <w:rFonts w:asciiTheme="majorHAnsi" w:hAnsiTheme="majorHAnsi" w:cstheme="majorBidi"/>
          <w:sz w:val="24"/>
          <w:szCs w:val="24"/>
        </w:rPr>
        <w:t xml:space="preserve">/subjek didahului oleh </w:t>
      </w:r>
      <w:r w:rsidRPr="006453E3">
        <w:rPr>
          <w:rFonts w:asciiTheme="majorHAnsi" w:hAnsiTheme="majorHAnsi" w:cstheme="majorBidi"/>
          <w:i/>
          <w:iCs/>
          <w:sz w:val="24"/>
          <w:szCs w:val="24"/>
        </w:rPr>
        <w:t>nafi</w:t>
      </w:r>
      <w:r>
        <w:rPr>
          <w:rFonts w:asciiTheme="majorHAnsi" w:hAnsiTheme="majorHAnsi" w:cstheme="majorBidi"/>
          <w:sz w:val="24"/>
          <w:szCs w:val="24"/>
        </w:rPr>
        <w:t xml:space="preserve">/penidakkan, dan </w:t>
      </w:r>
      <w:r w:rsidRPr="006453E3">
        <w:rPr>
          <w:rFonts w:asciiTheme="majorHAnsi" w:hAnsiTheme="majorHAnsi" w:cstheme="majorBidi"/>
          <w:i/>
          <w:iCs/>
          <w:sz w:val="24"/>
          <w:szCs w:val="24"/>
        </w:rPr>
        <w:t>musnad</w:t>
      </w:r>
      <w:r>
        <w:rPr>
          <w:rFonts w:asciiTheme="majorHAnsi" w:hAnsiTheme="majorHAnsi" w:cstheme="majorBidi"/>
          <w:sz w:val="24"/>
          <w:szCs w:val="24"/>
        </w:rPr>
        <w:t xml:space="preserve">/prediket berbentuk </w:t>
      </w:r>
      <w:r w:rsidRPr="006453E3">
        <w:rPr>
          <w:rFonts w:asciiTheme="majorHAnsi" w:hAnsiTheme="majorHAnsi" w:cstheme="majorBidi"/>
          <w:i/>
          <w:iCs/>
          <w:sz w:val="24"/>
          <w:szCs w:val="24"/>
        </w:rPr>
        <w:t>fi’il</w:t>
      </w:r>
      <w:r>
        <w:rPr>
          <w:rFonts w:asciiTheme="majorHAnsi" w:hAnsiTheme="majorHAnsi" w:cstheme="majorBidi"/>
          <w:sz w:val="24"/>
          <w:szCs w:val="24"/>
        </w:rPr>
        <w:t xml:space="preserve"> (kata kerja). Contoh: </w:t>
      </w:r>
      <w:r w:rsidRPr="00294530">
        <w:rPr>
          <w:rFonts w:ascii="Sakkal Majalla" w:hAnsi="Sakkal Majalla" w:cs="Sakkal Majalla"/>
          <w:sz w:val="36"/>
          <w:szCs w:val="36"/>
          <w:rtl/>
        </w:rPr>
        <w:t>ما أنا قلت هذا ولا غيري</w:t>
      </w:r>
      <w:r>
        <w:rPr>
          <w:rFonts w:asciiTheme="majorHAnsi" w:hAnsiTheme="majorHAnsi" w:cstheme="majorBidi"/>
          <w:sz w:val="24"/>
          <w:szCs w:val="24"/>
        </w:rPr>
        <w:t xml:space="preserve"> (</w:t>
      </w:r>
      <w:proofErr w:type="gramStart"/>
      <w:r w:rsidRPr="00845761">
        <w:rPr>
          <w:rFonts w:asciiTheme="majorHAnsi" w:hAnsiTheme="majorHAnsi" w:cstheme="majorBidi"/>
          <w:sz w:val="24"/>
          <w:szCs w:val="24"/>
          <w:u w:val="single"/>
        </w:rPr>
        <w:t>saya</w:t>
      </w:r>
      <w:r>
        <w:rPr>
          <w:rFonts w:asciiTheme="majorHAnsi" w:hAnsiTheme="majorHAnsi" w:cstheme="majorBidi"/>
          <w:sz w:val="24"/>
          <w:szCs w:val="24"/>
        </w:rPr>
        <w:t xml:space="preserve">  tidak</w:t>
      </w:r>
      <w:proofErr w:type="gramEnd"/>
      <w:r>
        <w:rPr>
          <w:rFonts w:asciiTheme="majorHAnsi" w:hAnsiTheme="majorHAnsi" w:cstheme="majorBidi"/>
          <w:sz w:val="24"/>
          <w:szCs w:val="24"/>
        </w:rPr>
        <w:t xml:space="preserve"> mengucapkan ini, begitu juga orang lain).</w:t>
      </w:r>
    </w:p>
    <w:p w14:paraId="6A94CC5A" w14:textId="77777777" w:rsidR="000B3BD5" w:rsidRDefault="000B3BD5" w:rsidP="000B3BD5">
      <w:pPr>
        <w:pStyle w:val="ListParagraph"/>
        <w:numPr>
          <w:ilvl w:val="0"/>
          <w:numId w:val="7"/>
        </w:numPr>
        <w:spacing w:after="200" w:line="276" w:lineRule="auto"/>
        <w:ind w:left="993" w:hanging="284"/>
        <w:jc w:val="both"/>
        <w:rPr>
          <w:rFonts w:asciiTheme="majorHAnsi" w:hAnsiTheme="majorHAnsi" w:cstheme="majorBidi"/>
          <w:sz w:val="24"/>
          <w:szCs w:val="24"/>
        </w:rPr>
      </w:pPr>
      <w:r w:rsidRPr="00294530">
        <w:rPr>
          <w:rFonts w:ascii="Sakkal Majalla" w:hAnsi="Sakkal Majalla" w:cs="Sakkal Majalla"/>
          <w:sz w:val="36"/>
          <w:szCs w:val="36"/>
          <w:rtl/>
        </w:rPr>
        <w:t>كون المتقدم محط الإنكار والغرابة</w:t>
      </w:r>
      <w:r w:rsidRPr="00DB0667">
        <w:rPr>
          <w:rFonts w:ascii="Traditional Arabic" w:hAnsi="Traditional Arabic" w:cs="Traditional Arabic"/>
          <w:sz w:val="36"/>
          <w:szCs w:val="36"/>
        </w:rPr>
        <w:t xml:space="preserve"> </w:t>
      </w:r>
      <w:r>
        <w:rPr>
          <w:rFonts w:asciiTheme="majorHAnsi" w:hAnsiTheme="majorHAnsi" w:cstheme="majorBidi"/>
          <w:sz w:val="24"/>
          <w:szCs w:val="24"/>
        </w:rPr>
        <w:t>(kata yang terletak di awal kalimat merupakan hal yang diinkari dan aneh, contoh:</w:t>
      </w:r>
    </w:p>
    <w:p w14:paraId="697095C0" w14:textId="77777777" w:rsidR="000B3BD5" w:rsidRPr="00294530" w:rsidRDefault="000B3BD5" w:rsidP="000B3BD5">
      <w:pPr>
        <w:bidi/>
        <w:jc w:val="both"/>
        <w:rPr>
          <w:rFonts w:ascii="Sakkal Majalla" w:hAnsi="Sakkal Majalla" w:cs="Sakkal Majalla"/>
          <w:sz w:val="36"/>
          <w:szCs w:val="36"/>
          <w:rtl/>
        </w:rPr>
      </w:pPr>
      <w:r w:rsidRPr="00294530">
        <w:rPr>
          <w:rFonts w:ascii="Sakkal Majalla" w:hAnsi="Sakkal Majalla" w:cs="Sakkal Majalla"/>
          <w:sz w:val="36"/>
          <w:szCs w:val="36"/>
          <w:rtl/>
        </w:rPr>
        <w:t>أبعْدَ المشيبِ المنقضي في الذوائب</w:t>
      </w:r>
      <w:r w:rsidRPr="00294530">
        <w:rPr>
          <w:rFonts w:ascii="Sakkal Majalla" w:hAnsi="Sakkal Majalla" w:cs="Sakkal Majalla"/>
          <w:sz w:val="36"/>
          <w:szCs w:val="36"/>
          <w:rtl/>
        </w:rPr>
        <w:tab/>
      </w:r>
      <w:r w:rsidRPr="00294530">
        <w:rPr>
          <w:rFonts w:ascii="Sakkal Majalla" w:hAnsi="Sakkal Majalla" w:cs="Sakkal Majalla"/>
          <w:sz w:val="36"/>
          <w:szCs w:val="36"/>
          <w:rtl/>
        </w:rPr>
        <w:tab/>
        <w:t>تحاول وصلَ الغانيات الكواعب؟</w:t>
      </w:r>
    </w:p>
    <w:p w14:paraId="1F2DC6A9" w14:textId="77777777" w:rsidR="000B3BD5" w:rsidRDefault="000B3BD5" w:rsidP="000B3BD5">
      <w:pPr>
        <w:ind w:left="993"/>
        <w:jc w:val="both"/>
        <w:rPr>
          <w:rFonts w:asciiTheme="majorHAnsi" w:hAnsiTheme="majorHAnsi" w:cstheme="majorBidi"/>
          <w:sz w:val="24"/>
          <w:szCs w:val="24"/>
        </w:rPr>
      </w:pPr>
      <w:r>
        <w:rPr>
          <w:rFonts w:asciiTheme="majorHAnsi" w:hAnsiTheme="majorHAnsi" w:cstheme="majorBidi"/>
          <w:sz w:val="24"/>
          <w:szCs w:val="24"/>
        </w:rPr>
        <w:t xml:space="preserve">Artinya: </w:t>
      </w:r>
      <w:r w:rsidRPr="009A3025">
        <w:rPr>
          <w:rFonts w:asciiTheme="majorHAnsi" w:hAnsiTheme="majorHAnsi" w:cstheme="majorBidi"/>
          <w:sz w:val="24"/>
          <w:szCs w:val="24"/>
          <w:u w:val="single"/>
        </w:rPr>
        <w:t>apakah setelah beruban</w:t>
      </w:r>
      <w:r>
        <w:rPr>
          <w:rFonts w:asciiTheme="majorHAnsi" w:hAnsiTheme="majorHAnsi" w:cstheme="majorBidi"/>
          <w:sz w:val="24"/>
          <w:szCs w:val="24"/>
        </w:rPr>
        <w:t xml:space="preserve"> yang muncul di jambul kamu masih mencari para biduan yang montok?</w:t>
      </w:r>
    </w:p>
    <w:p w14:paraId="3A2B080D" w14:textId="77777777" w:rsidR="000B3BD5" w:rsidRDefault="000B3BD5" w:rsidP="000B3BD5">
      <w:pPr>
        <w:pStyle w:val="ListParagraph"/>
        <w:numPr>
          <w:ilvl w:val="0"/>
          <w:numId w:val="7"/>
        </w:numPr>
        <w:spacing w:after="200" w:line="276" w:lineRule="auto"/>
        <w:ind w:left="993" w:hanging="284"/>
        <w:jc w:val="both"/>
        <w:rPr>
          <w:rFonts w:asciiTheme="majorHAnsi" w:hAnsiTheme="majorHAnsi" w:cstheme="majorBidi"/>
          <w:sz w:val="24"/>
          <w:szCs w:val="24"/>
        </w:rPr>
      </w:pPr>
      <w:r w:rsidRPr="00294530">
        <w:rPr>
          <w:rFonts w:ascii="Sakkal Majalla" w:hAnsi="Sakkal Majalla" w:cs="Sakkal Majalla"/>
          <w:sz w:val="36"/>
          <w:szCs w:val="36"/>
          <w:rtl/>
        </w:rPr>
        <w:t>سلوك سبيل الرقي</w:t>
      </w:r>
      <w:r>
        <w:rPr>
          <w:rFonts w:asciiTheme="majorHAnsi" w:hAnsiTheme="majorHAnsi" w:cstheme="majorBidi"/>
          <w:sz w:val="24"/>
          <w:szCs w:val="24"/>
        </w:rPr>
        <w:t xml:space="preserve"> (mengikuti pola “bertingkat”), contoh: </w:t>
      </w:r>
      <w:r w:rsidRPr="00294530">
        <w:rPr>
          <w:rFonts w:ascii="Sakkal Majalla" w:hAnsi="Sakkal Majalla" w:cs="Sakkal Majalla"/>
          <w:sz w:val="36"/>
          <w:szCs w:val="36"/>
          <w:rtl/>
        </w:rPr>
        <w:t>هذا الكلام صحيح، فصيح، بليغ</w:t>
      </w:r>
      <w:r w:rsidRPr="00294530">
        <w:rPr>
          <w:rFonts w:ascii="Sakkal Majalla" w:hAnsi="Sakkal Majalla" w:cs="Sakkal Majalla"/>
          <w:sz w:val="36"/>
          <w:szCs w:val="36"/>
        </w:rPr>
        <w:t xml:space="preserve"> </w:t>
      </w:r>
      <w:r>
        <w:rPr>
          <w:rFonts w:asciiTheme="majorHAnsi" w:hAnsiTheme="majorHAnsi" w:cstheme="majorBidi"/>
          <w:sz w:val="24"/>
          <w:szCs w:val="24"/>
        </w:rPr>
        <w:t>(</w:t>
      </w:r>
      <w:r w:rsidRPr="00F24A6D">
        <w:rPr>
          <w:rFonts w:asciiTheme="majorHAnsi" w:hAnsiTheme="majorHAnsi" w:cstheme="majorBidi"/>
          <w:sz w:val="24"/>
          <w:szCs w:val="24"/>
          <w:u w:val="single"/>
        </w:rPr>
        <w:t>ucapan ini</w:t>
      </w:r>
      <w:r>
        <w:rPr>
          <w:rFonts w:asciiTheme="majorHAnsi" w:hAnsiTheme="majorHAnsi" w:cstheme="majorBidi"/>
          <w:sz w:val="24"/>
          <w:szCs w:val="24"/>
        </w:rPr>
        <w:t xml:space="preserve"> benar, fasih, mampu menyampaikan maksud), dengan “bertingkat” dari “benar”, lalu “fasih”, setelah itu “mampu menyampaikan maksud”.</w:t>
      </w:r>
    </w:p>
    <w:p w14:paraId="1FE0BF94" w14:textId="77777777" w:rsidR="000B3BD5" w:rsidRPr="00DB0667" w:rsidRDefault="000B3BD5" w:rsidP="000B3BD5">
      <w:pPr>
        <w:pStyle w:val="ListParagraph"/>
        <w:numPr>
          <w:ilvl w:val="0"/>
          <w:numId w:val="7"/>
        </w:numPr>
        <w:spacing w:after="200" w:line="276" w:lineRule="auto"/>
        <w:ind w:left="993" w:hanging="284"/>
        <w:jc w:val="both"/>
        <w:rPr>
          <w:rFonts w:ascii="Traditional Arabic" w:hAnsi="Traditional Arabic" w:cs="Traditional Arabic"/>
          <w:sz w:val="36"/>
          <w:szCs w:val="36"/>
        </w:rPr>
      </w:pPr>
      <w:r w:rsidRPr="00294530">
        <w:rPr>
          <w:rFonts w:ascii="Sakkal Majalla" w:hAnsi="Sakkal Majalla" w:cs="Sakkal Majalla"/>
          <w:sz w:val="36"/>
          <w:szCs w:val="36"/>
          <w:rtl/>
        </w:rPr>
        <w:t>مراعاة الترتيب الوجودي</w:t>
      </w:r>
      <w:r>
        <w:rPr>
          <w:rFonts w:asciiTheme="majorHAnsi" w:hAnsiTheme="majorHAnsi" w:cstheme="majorBidi"/>
          <w:sz w:val="24"/>
          <w:szCs w:val="24"/>
        </w:rPr>
        <w:t xml:space="preserve"> (menjaga urutan keberadaan sesuatu), contoh: </w:t>
      </w:r>
      <w:r w:rsidRPr="00294530">
        <w:rPr>
          <w:rFonts w:ascii="Sakkal Majalla" w:hAnsi="Sakkal Majalla" w:cs="Sakkal Majalla"/>
          <w:sz w:val="36"/>
          <w:szCs w:val="36"/>
          <w:rtl/>
        </w:rPr>
        <w:t xml:space="preserve">لا تأخذه </w:t>
      </w:r>
      <w:r w:rsidRPr="00155A0B">
        <w:rPr>
          <w:rFonts w:ascii="Sakkal Majalla" w:hAnsi="Sakkal Majalla" w:cs="Sakkal Majalla"/>
          <w:sz w:val="36"/>
          <w:szCs w:val="36"/>
          <w:u w:val="single"/>
          <w:rtl/>
        </w:rPr>
        <w:t>سنة</w:t>
      </w:r>
      <w:r w:rsidRPr="00294530">
        <w:rPr>
          <w:rFonts w:ascii="Sakkal Majalla" w:hAnsi="Sakkal Majalla" w:cs="Sakkal Majalla"/>
          <w:sz w:val="36"/>
          <w:szCs w:val="36"/>
          <w:rtl/>
        </w:rPr>
        <w:t xml:space="preserve"> ولا </w:t>
      </w:r>
      <w:r w:rsidRPr="00155A0B">
        <w:rPr>
          <w:rFonts w:ascii="Sakkal Majalla" w:hAnsi="Sakkal Majalla" w:cs="Sakkal Majalla"/>
          <w:sz w:val="36"/>
          <w:szCs w:val="36"/>
          <w:u w:val="single"/>
          <w:rtl/>
        </w:rPr>
        <w:t>نوم</w:t>
      </w:r>
      <w:r>
        <w:rPr>
          <w:rFonts w:ascii="Traditional Arabic" w:hAnsi="Traditional Arabic" w:cs="Traditional Arabic"/>
          <w:sz w:val="36"/>
          <w:szCs w:val="36"/>
        </w:rPr>
        <w:t xml:space="preserve">, </w:t>
      </w:r>
      <w:r>
        <w:rPr>
          <w:rFonts w:asciiTheme="majorHAnsi" w:hAnsiTheme="majorHAnsi" w:cstheme="majorBidi"/>
          <w:sz w:val="24"/>
          <w:szCs w:val="24"/>
          <w:lang w:val="id-ID"/>
        </w:rPr>
        <w:t>d</w:t>
      </w:r>
      <w:r>
        <w:rPr>
          <w:rFonts w:asciiTheme="majorHAnsi" w:hAnsiTheme="majorHAnsi" w:cstheme="majorBidi"/>
          <w:sz w:val="24"/>
          <w:szCs w:val="24"/>
        </w:rPr>
        <w:t xml:space="preserve">engan mendahulukan </w:t>
      </w:r>
      <w:r w:rsidRPr="00294530">
        <w:rPr>
          <w:rFonts w:ascii="Sakkal Majalla" w:hAnsi="Sakkal Majalla" w:cs="Sakkal Majalla"/>
          <w:sz w:val="36"/>
          <w:szCs w:val="36"/>
          <w:rtl/>
        </w:rPr>
        <w:t>سنة</w:t>
      </w:r>
      <w:r>
        <w:rPr>
          <w:rFonts w:ascii="Traditional Arabic" w:hAnsi="Traditional Arabic" w:cs="Traditional Arabic"/>
          <w:sz w:val="36"/>
          <w:szCs w:val="36"/>
        </w:rPr>
        <w:t xml:space="preserve"> </w:t>
      </w:r>
      <w:r>
        <w:rPr>
          <w:rFonts w:asciiTheme="majorHAnsi" w:hAnsiTheme="majorHAnsi" w:cstheme="majorBidi"/>
          <w:sz w:val="24"/>
          <w:szCs w:val="24"/>
        </w:rPr>
        <w:t xml:space="preserve">(mengantuk), baru </w:t>
      </w:r>
      <w:r w:rsidRPr="00294530">
        <w:rPr>
          <w:rFonts w:ascii="Sakkal Majalla" w:hAnsi="Sakkal Majalla" w:cs="Sakkal Majalla"/>
          <w:sz w:val="36"/>
          <w:szCs w:val="36"/>
          <w:rtl/>
        </w:rPr>
        <w:t>نوم</w:t>
      </w:r>
      <w:r>
        <w:rPr>
          <w:rFonts w:ascii="Traditional Arabic" w:hAnsi="Traditional Arabic" w:cs="Traditional Arabic"/>
          <w:sz w:val="36"/>
          <w:szCs w:val="36"/>
        </w:rPr>
        <w:t xml:space="preserve"> </w:t>
      </w:r>
      <w:r>
        <w:rPr>
          <w:rFonts w:asciiTheme="majorHAnsi" w:hAnsiTheme="majorHAnsi" w:cstheme="majorBidi"/>
          <w:sz w:val="24"/>
          <w:szCs w:val="24"/>
        </w:rPr>
        <w:t>(tidur).</w:t>
      </w:r>
    </w:p>
    <w:p w14:paraId="0C2256FA" w14:textId="77777777" w:rsidR="000B3BD5" w:rsidRPr="00C17141" w:rsidRDefault="000B3BD5" w:rsidP="000B3BD5">
      <w:pPr>
        <w:ind w:left="720" w:firstLine="720"/>
        <w:jc w:val="both"/>
        <w:rPr>
          <w:rFonts w:asciiTheme="majorHAnsi" w:hAnsiTheme="majorHAnsi" w:cstheme="majorBidi"/>
          <w:sz w:val="24"/>
          <w:szCs w:val="24"/>
        </w:rPr>
      </w:pPr>
      <w:r>
        <w:rPr>
          <w:rFonts w:asciiTheme="majorHAnsi" w:hAnsiTheme="majorHAnsi" w:cstheme="majorBidi"/>
          <w:sz w:val="24"/>
          <w:szCs w:val="24"/>
        </w:rPr>
        <w:t xml:space="preserve">Pada matan hadits </w:t>
      </w:r>
      <w:r w:rsidRPr="005C3FA0">
        <w:rPr>
          <w:rFonts w:ascii="Sakkal Majalla" w:hAnsi="Sakkal Majalla" w:cs="Sakkal Majalla"/>
          <w:sz w:val="36"/>
          <w:szCs w:val="36"/>
          <w:rtl/>
        </w:rPr>
        <w:t>أنا عند ظن عبدي بي</w:t>
      </w:r>
      <w:r>
        <w:rPr>
          <w:rFonts w:asciiTheme="majorHAnsi" w:hAnsiTheme="majorHAnsi" w:cs="Traditional Arabic"/>
          <w:sz w:val="36"/>
          <w:szCs w:val="36"/>
        </w:rPr>
        <w:t xml:space="preserve"> </w:t>
      </w:r>
      <w:r>
        <w:rPr>
          <w:rFonts w:asciiTheme="majorHAnsi" w:hAnsiTheme="majorHAnsi" w:cstheme="majorBidi"/>
          <w:sz w:val="24"/>
          <w:szCs w:val="24"/>
        </w:rPr>
        <w:t xml:space="preserve">terdapat </w:t>
      </w:r>
      <w:r w:rsidRPr="00DE1B86">
        <w:rPr>
          <w:rFonts w:asciiTheme="majorHAnsi" w:hAnsiTheme="majorHAnsi" w:cstheme="majorBidi"/>
          <w:i/>
          <w:iCs/>
          <w:sz w:val="24"/>
          <w:szCs w:val="24"/>
        </w:rPr>
        <w:t>musnad ilaih</w:t>
      </w:r>
      <w:r>
        <w:rPr>
          <w:rFonts w:asciiTheme="majorHAnsi" w:hAnsiTheme="majorHAnsi" w:cstheme="majorBidi"/>
          <w:sz w:val="24"/>
          <w:szCs w:val="24"/>
        </w:rPr>
        <w:t xml:space="preserve"> yang disebutkan, yaitu </w:t>
      </w:r>
      <w:r w:rsidRPr="00DE1B86">
        <w:rPr>
          <w:rFonts w:asciiTheme="majorHAnsi" w:hAnsiTheme="majorHAnsi" w:cstheme="majorBidi"/>
          <w:i/>
          <w:iCs/>
          <w:sz w:val="24"/>
          <w:szCs w:val="24"/>
        </w:rPr>
        <w:t>dhamir</w:t>
      </w:r>
      <w:r>
        <w:rPr>
          <w:rFonts w:asciiTheme="majorHAnsi" w:hAnsiTheme="majorHAnsi" w:cstheme="majorBidi"/>
          <w:sz w:val="24"/>
          <w:szCs w:val="24"/>
        </w:rPr>
        <w:t xml:space="preserve"> </w:t>
      </w:r>
      <w:r w:rsidRPr="005C3FA0">
        <w:rPr>
          <w:rFonts w:ascii="Sakkal Majalla" w:hAnsi="Sakkal Majalla" w:cs="Sakkal Majalla"/>
          <w:sz w:val="36"/>
          <w:szCs w:val="36"/>
          <w:rtl/>
        </w:rPr>
        <w:t>أنا</w:t>
      </w:r>
      <w:r>
        <w:rPr>
          <w:rFonts w:ascii="Traditional Arabic" w:hAnsi="Traditional Arabic" w:cs="Traditional Arabic"/>
          <w:sz w:val="36"/>
          <w:szCs w:val="36"/>
        </w:rPr>
        <w:t xml:space="preserve"> </w:t>
      </w:r>
      <w:r>
        <w:rPr>
          <w:rFonts w:asciiTheme="majorHAnsi" w:hAnsiTheme="majorHAnsi" w:cstheme="majorBidi"/>
          <w:sz w:val="24"/>
          <w:szCs w:val="24"/>
        </w:rPr>
        <w:t xml:space="preserve">(saya) yang merupakan </w:t>
      </w:r>
      <w:r w:rsidRPr="00DE1B86">
        <w:rPr>
          <w:rFonts w:asciiTheme="majorHAnsi" w:hAnsiTheme="majorHAnsi" w:cstheme="majorBidi"/>
          <w:i/>
          <w:iCs/>
          <w:sz w:val="24"/>
          <w:szCs w:val="24"/>
        </w:rPr>
        <w:t>isim</w:t>
      </w:r>
      <w:r>
        <w:rPr>
          <w:rFonts w:asciiTheme="majorHAnsi" w:hAnsiTheme="majorHAnsi" w:cstheme="majorBidi"/>
          <w:sz w:val="24"/>
          <w:szCs w:val="24"/>
        </w:rPr>
        <w:t xml:space="preserve"> </w:t>
      </w:r>
      <w:r w:rsidRPr="00582C7E">
        <w:rPr>
          <w:rFonts w:asciiTheme="majorHAnsi" w:hAnsiTheme="majorHAnsi" w:cstheme="majorBidi"/>
          <w:i/>
          <w:iCs/>
          <w:sz w:val="24"/>
          <w:szCs w:val="24"/>
        </w:rPr>
        <w:t>ma’rifah</w:t>
      </w:r>
      <w:r>
        <w:rPr>
          <w:rFonts w:asciiTheme="majorHAnsi" w:hAnsiTheme="majorHAnsi" w:cstheme="majorBidi"/>
          <w:sz w:val="24"/>
          <w:szCs w:val="24"/>
        </w:rPr>
        <w:t xml:space="preserve"> (sudah dikenal/diketahui), yaitu Allah. Tujuan penyebutan </w:t>
      </w:r>
      <w:r w:rsidRPr="00DE5C70">
        <w:rPr>
          <w:rFonts w:asciiTheme="majorHAnsi" w:hAnsiTheme="majorHAnsi" w:cstheme="majorBidi"/>
          <w:i/>
          <w:iCs/>
          <w:sz w:val="24"/>
          <w:szCs w:val="24"/>
        </w:rPr>
        <w:t>musnad ilaih</w:t>
      </w:r>
      <w:r>
        <w:rPr>
          <w:rFonts w:asciiTheme="majorHAnsi" w:hAnsiTheme="majorHAnsi" w:cstheme="majorBidi"/>
          <w:sz w:val="24"/>
          <w:szCs w:val="24"/>
        </w:rPr>
        <w:t xml:space="preserve"> disini </w:t>
      </w:r>
      <w:r>
        <w:rPr>
          <w:rFonts w:asciiTheme="majorHAnsi" w:hAnsiTheme="majorHAnsi" w:cs="Traditional Arabic"/>
          <w:sz w:val="24"/>
          <w:szCs w:val="24"/>
        </w:rPr>
        <w:t xml:space="preserve">adalah </w:t>
      </w:r>
      <w:r w:rsidRPr="005C3FA0">
        <w:rPr>
          <w:rFonts w:ascii="Sakkal Majalla" w:hAnsi="Sakkal Majalla" w:cs="Sakkal Majalla"/>
          <w:sz w:val="36"/>
          <w:szCs w:val="36"/>
          <w:rtl/>
        </w:rPr>
        <w:t>زيادة التقرير والإيضاح للسامع</w:t>
      </w:r>
      <w:r w:rsidRPr="005D60DE">
        <w:rPr>
          <w:rFonts w:ascii="Traditional Arabic" w:hAnsi="Traditional Arabic" w:cs="Traditional Arabic"/>
          <w:sz w:val="36"/>
          <w:szCs w:val="36"/>
        </w:rPr>
        <w:t xml:space="preserve"> </w:t>
      </w:r>
      <w:r>
        <w:rPr>
          <w:rFonts w:asciiTheme="majorHAnsi" w:hAnsiTheme="majorHAnsi" w:cstheme="majorBidi"/>
          <w:sz w:val="24"/>
          <w:szCs w:val="24"/>
          <w:lang w:val="id-ID"/>
        </w:rPr>
        <w:t>(menjadikan sebuah pernyataan lebih kuat dan jelas bagi pendengar)</w:t>
      </w:r>
      <w:r>
        <w:rPr>
          <w:rFonts w:asciiTheme="majorHAnsi" w:hAnsiTheme="majorHAnsi" w:cstheme="majorBidi"/>
          <w:sz w:val="24"/>
          <w:szCs w:val="24"/>
        </w:rPr>
        <w:t xml:space="preserve"> karena Allah menyebutkan </w:t>
      </w:r>
      <w:r w:rsidRPr="00506006">
        <w:rPr>
          <w:rFonts w:asciiTheme="majorHAnsi" w:hAnsiTheme="majorHAnsi" w:cstheme="majorBidi"/>
          <w:i/>
          <w:iCs/>
          <w:sz w:val="24"/>
          <w:szCs w:val="24"/>
        </w:rPr>
        <w:t>dhamir</w:t>
      </w:r>
      <w:r>
        <w:rPr>
          <w:rFonts w:asciiTheme="majorHAnsi" w:hAnsiTheme="majorHAnsi" w:cstheme="majorBidi"/>
          <w:sz w:val="24"/>
          <w:szCs w:val="24"/>
        </w:rPr>
        <w:t xml:space="preserve"> </w:t>
      </w:r>
      <w:r w:rsidRPr="005C3FA0">
        <w:rPr>
          <w:rFonts w:ascii="Sakkal Majalla" w:hAnsi="Sakkal Majalla" w:cs="Sakkal Majalla"/>
          <w:sz w:val="36"/>
          <w:szCs w:val="36"/>
          <w:rtl/>
        </w:rPr>
        <w:t>أنا</w:t>
      </w:r>
      <w:r>
        <w:rPr>
          <w:rFonts w:asciiTheme="majorHAnsi" w:hAnsiTheme="majorHAnsi" w:cstheme="majorBidi"/>
          <w:sz w:val="24"/>
          <w:szCs w:val="24"/>
        </w:rPr>
        <w:t xml:space="preserve"> di awal hadits lalu dikuatkan dengan pengulangan </w:t>
      </w:r>
      <w:r w:rsidRPr="00506006">
        <w:rPr>
          <w:rFonts w:asciiTheme="majorHAnsi" w:hAnsiTheme="majorHAnsi" w:cstheme="majorBidi"/>
          <w:i/>
          <w:iCs/>
          <w:sz w:val="24"/>
          <w:szCs w:val="24"/>
        </w:rPr>
        <w:t>dhamir</w:t>
      </w:r>
      <w:r>
        <w:rPr>
          <w:rFonts w:asciiTheme="majorHAnsi" w:hAnsiTheme="majorHAnsi" w:cstheme="majorBidi"/>
          <w:sz w:val="24"/>
          <w:szCs w:val="24"/>
        </w:rPr>
        <w:t xml:space="preserve"> tersebut</w:t>
      </w:r>
      <w:r>
        <w:rPr>
          <w:rFonts w:asciiTheme="majorHAnsi" w:hAnsiTheme="majorHAnsi" w:cs="Traditional Arabic"/>
          <w:sz w:val="36"/>
          <w:szCs w:val="36"/>
        </w:rPr>
        <w:t xml:space="preserve"> </w:t>
      </w:r>
      <w:r>
        <w:rPr>
          <w:rFonts w:asciiTheme="majorHAnsi" w:hAnsiTheme="majorHAnsi" w:cs="Traditional Arabic"/>
          <w:sz w:val="24"/>
          <w:szCs w:val="24"/>
        </w:rPr>
        <w:t>dengan</w:t>
      </w:r>
      <w:r w:rsidRPr="000B2B1D">
        <w:rPr>
          <w:rFonts w:asciiTheme="majorHAnsi" w:hAnsiTheme="majorHAnsi" w:cs="Traditional Arabic"/>
          <w:sz w:val="24"/>
          <w:szCs w:val="24"/>
        </w:rPr>
        <w:t xml:space="preserve"> redaksi </w:t>
      </w:r>
      <w:r w:rsidRPr="00F225E7">
        <w:rPr>
          <w:rFonts w:asciiTheme="majorHAnsi" w:hAnsiTheme="majorHAnsi" w:cs="Traditional Arabic"/>
          <w:sz w:val="24"/>
          <w:szCs w:val="24"/>
        </w:rPr>
        <w:t>hadits:</w:t>
      </w:r>
      <w:r w:rsidRPr="005C3FA0">
        <w:rPr>
          <w:rFonts w:ascii="Sakkal Majalla" w:hAnsi="Sakkal Majalla" w:cs="Sakkal Majalla"/>
          <w:sz w:val="24"/>
          <w:szCs w:val="24"/>
        </w:rPr>
        <w:t xml:space="preserve"> </w:t>
      </w:r>
      <w:r w:rsidRPr="005C3FA0">
        <w:rPr>
          <w:rFonts w:ascii="Sakkal Majalla" w:hAnsi="Sakkal Majalla" w:cs="Sakkal Majalla"/>
          <w:sz w:val="24"/>
          <w:szCs w:val="24"/>
          <w:rtl/>
        </w:rPr>
        <w:t xml:space="preserve"> </w:t>
      </w:r>
      <w:r w:rsidRPr="005C3FA0">
        <w:rPr>
          <w:rFonts w:ascii="Sakkal Majalla" w:hAnsi="Sakkal Majalla" w:cs="Sakkal Majalla"/>
          <w:sz w:val="36"/>
          <w:szCs w:val="36"/>
          <w:rtl/>
        </w:rPr>
        <w:t>أنا عند ظن عبدي بي، وأنا معه حين يذكرني</w:t>
      </w:r>
      <w:r>
        <w:rPr>
          <w:rFonts w:asciiTheme="majorHAnsi" w:hAnsiTheme="majorHAnsi" w:cs="Traditional Arabic"/>
          <w:sz w:val="36"/>
          <w:szCs w:val="36"/>
        </w:rPr>
        <w:t xml:space="preserve"> </w:t>
      </w:r>
      <w:r>
        <w:rPr>
          <w:rFonts w:asciiTheme="majorHAnsi" w:hAnsiTheme="majorHAnsi" w:cstheme="majorBidi"/>
          <w:sz w:val="24"/>
          <w:szCs w:val="24"/>
        </w:rPr>
        <w:t xml:space="preserve">(Saya sesuai dengan apa yang disangkakan/dipikirkan hamba Saya terhadap Saya, dan Saya bersamanya ketika ia mengingat/memikirkan Saya). </w:t>
      </w:r>
    </w:p>
    <w:p w14:paraId="1C6F6FDE" w14:textId="77777777" w:rsidR="000B3BD5" w:rsidRDefault="000B3BD5" w:rsidP="000B3BD5">
      <w:pPr>
        <w:ind w:left="720" w:firstLine="720"/>
        <w:jc w:val="both"/>
        <w:rPr>
          <w:rFonts w:asciiTheme="majorHAnsi" w:hAnsiTheme="majorHAnsi" w:cstheme="majorBidi"/>
          <w:sz w:val="24"/>
          <w:szCs w:val="24"/>
        </w:rPr>
      </w:pPr>
      <w:r>
        <w:rPr>
          <w:rFonts w:asciiTheme="majorHAnsi" w:hAnsiTheme="majorHAnsi" w:cstheme="majorBidi"/>
          <w:sz w:val="24"/>
          <w:szCs w:val="24"/>
        </w:rPr>
        <w:t xml:space="preserve">Penempatan </w:t>
      </w:r>
      <w:r w:rsidRPr="0008313E">
        <w:rPr>
          <w:rFonts w:asciiTheme="majorHAnsi" w:hAnsiTheme="majorHAnsi" w:cstheme="majorBidi"/>
          <w:i/>
          <w:iCs/>
          <w:sz w:val="24"/>
          <w:szCs w:val="24"/>
        </w:rPr>
        <w:t>musnad ilaih</w:t>
      </w:r>
      <w:r>
        <w:rPr>
          <w:rFonts w:asciiTheme="majorHAnsi" w:hAnsiTheme="majorHAnsi" w:cstheme="majorBidi"/>
          <w:sz w:val="24"/>
          <w:szCs w:val="24"/>
        </w:rPr>
        <w:t xml:space="preserve"> (</w:t>
      </w:r>
      <w:r w:rsidRPr="0008313E">
        <w:rPr>
          <w:rFonts w:asciiTheme="majorHAnsi" w:hAnsiTheme="majorHAnsi" w:cstheme="majorBidi"/>
          <w:i/>
          <w:iCs/>
          <w:sz w:val="24"/>
          <w:szCs w:val="24"/>
        </w:rPr>
        <w:t>dhamir</w:t>
      </w:r>
      <w:r>
        <w:rPr>
          <w:rFonts w:asciiTheme="majorHAnsi" w:hAnsiTheme="majorHAnsi" w:cstheme="majorBidi"/>
          <w:sz w:val="24"/>
          <w:szCs w:val="24"/>
        </w:rPr>
        <w:t xml:space="preserve"> </w:t>
      </w:r>
      <w:r w:rsidRPr="00FF40F0">
        <w:rPr>
          <w:rFonts w:ascii="Sakkal Majalla" w:hAnsi="Sakkal Majalla" w:cs="Sakkal Majalla"/>
          <w:sz w:val="36"/>
          <w:szCs w:val="36"/>
          <w:rtl/>
        </w:rPr>
        <w:t>أنا</w:t>
      </w:r>
      <w:r w:rsidRPr="00577299">
        <w:rPr>
          <w:rFonts w:asciiTheme="majorHAnsi" w:hAnsiTheme="majorHAnsi" w:cs="Traditional Arabic"/>
          <w:sz w:val="24"/>
          <w:szCs w:val="24"/>
        </w:rPr>
        <w:t>)</w:t>
      </w:r>
      <w:r>
        <w:rPr>
          <w:rFonts w:asciiTheme="majorHAnsi" w:hAnsiTheme="majorHAnsi" w:cs="Traditional Arabic"/>
          <w:sz w:val="24"/>
          <w:szCs w:val="24"/>
        </w:rPr>
        <w:t xml:space="preserve"> di awal kalimat pada</w:t>
      </w:r>
      <w:r w:rsidRPr="00FF40F0">
        <w:rPr>
          <w:rFonts w:ascii="Sakkal Majalla" w:hAnsi="Sakkal Majalla" w:cs="Sakkal Majalla"/>
          <w:sz w:val="24"/>
          <w:szCs w:val="24"/>
        </w:rPr>
        <w:t xml:space="preserve"> </w:t>
      </w:r>
      <w:r w:rsidRPr="00FF40F0">
        <w:rPr>
          <w:rFonts w:ascii="Sakkal Majalla" w:hAnsi="Sakkal Majalla" w:cs="Sakkal Majalla"/>
          <w:sz w:val="24"/>
          <w:szCs w:val="24"/>
          <w:rtl/>
        </w:rPr>
        <w:t xml:space="preserve"> </w:t>
      </w:r>
      <w:r w:rsidRPr="00FF40F0">
        <w:rPr>
          <w:rFonts w:ascii="Sakkal Majalla" w:hAnsi="Sakkal Majalla" w:cs="Sakkal Majalla"/>
          <w:sz w:val="36"/>
          <w:szCs w:val="36"/>
          <w:rtl/>
        </w:rPr>
        <w:t>أنا عند ظن عبدي بي</w:t>
      </w:r>
      <w:r>
        <w:rPr>
          <w:rFonts w:asciiTheme="majorHAnsi" w:hAnsiTheme="majorHAnsi" w:cs="Traditional Arabic"/>
          <w:sz w:val="36"/>
          <w:szCs w:val="36"/>
        </w:rPr>
        <w:t xml:space="preserve"> </w:t>
      </w:r>
      <w:r>
        <w:rPr>
          <w:rFonts w:asciiTheme="majorHAnsi" w:hAnsiTheme="majorHAnsi" w:cs="Traditional Arabic"/>
          <w:sz w:val="24"/>
          <w:szCs w:val="24"/>
        </w:rPr>
        <w:t>bertujuan</w:t>
      </w:r>
      <w:r w:rsidRPr="00577299">
        <w:rPr>
          <w:rFonts w:asciiTheme="majorHAnsi" w:hAnsiTheme="majorHAnsi" w:cs="Traditional Arabic"/>
          <w:sz w:val="24"/>
          <w:szCs w:val="24"/>
        </w:rPr>
        <w:t xml:space="preserve"> </w:t>
      </w:r>
      <w:r>
        <w:rPr>
          <w:rFonts w:asciiTheme="majorHAnsi" w:hAnsiTheme="majorHAnsi" w:cs="Traditional Arabic"/>
          <w:sz w:val="24"/>
          <w:szCs w:val="24"/>
        </w:rPr>
        <w:t>untuk</w:t>
      </w:r>
      <w:r>
        <w:rPr>
          <w:rFonts w:asciiTheme="majorHAnsi" w:hAnsiTheme="majorHAnsi" w:cstheme="majorBidi"/>
          <w:sz w:val="24"/>
          <w:szCs w:val="24"/>
        </w:rPr>
        <w:t xml:space="preserve"> </w:t>
      </w:r>
      <w:r w:rsidRPr="00FF40F0">
        <w:rPr>
          <w:rFonts w:ascii="Sakkal Majalla" w:hAnsi="Sakkal Majalla" w:cs="Sakkal Majalla"/>
          <w:sz w:val="36"/>
          <w:szCs w:val="36"/>
          <w:rtl/>
        </w:rPr>
        <w:t>تعجيل المسرة</w:t>
      </w:r>
      <w:r>
        <w:rPr>
          <w:rFonts w:asciiTheme="majorHAnsi" w:hAnsiTheme="majorHAnsi" w:cstheme="majorBidi"/>
          <w:sz w:val="24"/>
          <w:szCs w:val="24"/>
        </w:rPr>
        <w:t xml:space="preserve"> (mempercepat timbulnya rasa gembira), karena setelah mengatakan bahwa Allah akan mewujudkan apa yang dipikirkan oleh hambaNya, Allah mengajak hamba untuk mengingatNya</w:t>
      </w:r>
      <w:r>
        <w:rPr>
          <w:rFonts w:ascii="Traditional Arabic" w:hAnsi="Traditional Arabic" w:cs="Traditional Arabic"/>
          <w:sz w:val="36"/>
          <w:szCs w:val="36"/>
        </w:rPr>
        <w:t xml:space="preserve">, </w:t>
      </w:r>
      <w:r>
        <w:rPr>
          <w:rFonts w:asciiTheme="majorHAnsi" w:hAnsiTheme="majorHAnsi" w:cstheme="majorBidi"/>
          <w:sz w:val="24"/>
          <w:szCs w:val="24"/>
        </w:rPr>
        <w:t>mendekat kepadaNya, dan mendatangiNya.  Setelah semua ajakan itu, Allah berjanji akan memberikan imbalan kebaikan yang menggembirakan, yaitu Allah akan mengingatnya saat ia mengingat Allah, Allah akan mendekatinya saat ia berusaha mendekati Allah, dan Allah akan mendatanginya saat ia berusaha mendatangi Allah</w:t>
      </w:r>
    </w:p>
    <w:p w14:paraId="7A235037" w14:textId="77777777" w:rsidR="000B3BD5" w:rsidRDefault="000B3BD5" w:rsidP="000B3BD5">
      <w:pPr>
        <w:ind w:left="720" w:firstLine="720"/>
        <w:jc w:val="both"/>
        <w:rPr>
          <w:rFonts w:asciiTheme="majorHAnsi" w:hAnsiTheme="majorHAnsi" w:cstheme="majorBidi"/>
          <w:sz w:val="24"/>
          <w:szCs w:val="24"/>
        </w:rPr>
      </w:pPr>
      <w:r>
        <w:rPr>
          <w:rFonts w:asciiTheme="majorHAnsi" w:hAnsiTheme="majorHAnsi" w:cstheme="majorBidi"/>
          <w:sz w:val="24"/>
          <w:szCs w:val="24"/>
        </w:rPr>
        <w:lastRenderedPageBreak/>
        <w:t xml:space="preserve">Penyebutan </w:t>
      </w:r>
      <w:r w:rsidRPr="00DE1B86">
        <w:rPr>
          <w:rFonts w:asciiTheme="majorHAnsi" w:hAnsiTheme="majorHAnsi" w:cstheme="majorBidi"/>
          <w:i/>
          <w:iCs/>
          <w:sz w:val="24"/>
          <w:szCs w:val="24"/>
        </w:rPr>
        <w:t>dhamir</w:t>
      </w:r>
      <w:r>
        <w:rPr>
          <w:rFonts w:asciiTheme="majorHAnsi" w:hAnsiTheme="majorHAnsi" w:cstheme="majorBidi"/>
          <w:sz w:val="24"/>
          <w:szCs w:val="24"/>
        </w:rPr>
        <w:t xml:space="preserve"> </w:t>
      </w:r>
      <w:r w:rsidRPr="00FF40F0">
        <w:rPr>
          <w:rFonts w:ascii="Sakkal Majalla" w:hAnsi="Sakkal Majalla" w:cs="Sakkal Majalla"/>
          <w:sz w:val="36"/>
          <w:szCs w:val="36"/>
          <w:rtl/>
        </w:rPr>
        <w:t>أنا</w:t>
      </w:r>
      <w:r>
        <w:rPr>
          <w:rFonts w:asciiTheme="majorHAnsi" w:hAnsiTheme="majorHAnsi" w:cstheme="majorBidi"/>
          <w:sz w:val="24"/>
          <w:szCs w:val="24"/>
        </w:rPr>
        <w:t xml:space="preserve"> berisi penguatan tentang “diri Allah”, seolah-olah Allah ingin mengatakan: memang “diri Saya” sendiri yang akan mewujudkan apa yang dipikirkan oleh hamba Saya terhadap Saya. Dan Allah mengajak hambaNya untuk berpikir positif (dengan memberikan </w:t>
      </w:r>
      <w:r w:rsidRPr="00FF40F0">
        <w:rPr>
          <w:rFonts w:ascii="Sakkal Majalla" w:hAnsi="Sakkal Majalla" w:cs="Sakkal Majalla"/>
          <w:sz w:val="36"/>
          <w:szCs w:val="36"/>
          <w:rtl/>
        </w:rPr>
        <w:t>تعجيل المسرة</w:t>
      </w:r>
      <w:r>
        <w:rPr>
          <w:rFonts w:asciiTheme="majorHAnsi" w:hAnsiTheme="majorHAnsi" w:cstheme="majorBidi"/>
          <w:sz w:val="24"/>
          <w:szCs w:val="24"/>
        </w:rPr>
        <w:t>) karena hadits berisi ajakan-ajakan kebaikan yang dibalasi dengan kebaikan-kebaikan juga.</w:t>
      </w:r>
    </w:p>
    <w:p w14:paraId="37C95381" w14:textId="77777777" w:rsidR="000B3BD5" w:rsidRDefault="000B3BD5" w:rsidP="000B3BD5">
      <w:pPr>
        <w:ind w:left="720" w:firstLine="720"/>
        <w:jc w:val="both"/>
        <w:rPr>
          <w:rFonts w:asciiTheme="majorHAnsi" w:hAnsiTheme="majorHAnsi" w:cstheme="majorBidi"/>
          <w:sz w:val="24"/>
          <w:szCs w:val="24"/>
        </w:rPr>
      </w:pPr>
    </w:p>
    <w:p w14:paraId="419549B7" w14:textId="77777777" w:rsidR="00DE0DB3" w:rsidRDefault="00DE0DB3" w:rsidP="000B3BD5">
      <w:pPr>
        <w:ind w:left="720" w:firstLine="720"/>
        <w:jc w:val="both"/>
        <w:rPr>
          <w:rFonts w:asciiTheme="majorHAnsi" w:hAnsiTheme="majorHAnsi" w:cstheme="majorBidi"/>
          <w:sz w:val="24"/>
          <w:szCs w:val="24"/>
        </w:rPr>
      </w:pPr>
    </w:p>
    <w:p w14:paraId="1739C0C2" w14:textId="77777777" w:rsidR="000B3BD5" w:rsidRPr="00A3643B" w:rsidRDefault="000B3BD5" w:rsidP="000B3BD5">
      <w:pPr>
        <w:pStyle w:val="ListParagraph"/>
        <w:widowControl w:val="0"/>
        <w:numPr>
          <w:ilvl w:val="0"/>
          <w:numId w:val="8"/>
        </w:numPr>
        <w:autoSpaceDE w:val="0"/>
        <w:autoSpaceDN w:val="0"/>
        <w:contextualSpacing w:val="0"/>
        <w:jc w:val="both"/>
        <w:rPr>
          <w:rFonts w:asciiTheme="majorHAnsi" w:hAnsiTheme="majorHAnsi" w:cstheme="majorBidi"/>
          <w:sz w:val="24"/>
          <w:szCs w:val="24"/>
        </w:rPr>
      </w:pPr>
      <w:r w:rsidRPr="00A3643B">
        <w:rPr>
          <w:rFonts w:asciiTheme="majorHAnsi" w:hAnsiTheme="majorHAnsi" w:cstheme="majorBidi"/>
          <w:i/>
          <w:iCs/>
          <w:sz w:val="24"/>
          <w:szCs w:val="24"/>
        </w:rPr>
        <w:t>Zharaf</w:t>
      </w:r>
      <w:r w:rsidRPr="00A3643B">
        <w:rPr>
          <w:rFonts w:asciiTheme="majorHAnsi" w:hAnsiTheme="majorHAnsi" w:cstheme="majorBidi"/>
          <w:sz w:val="24"/>
          <w:szCs w:val="24"/>
        </w:rPr>
        <w:t xml:space="preserve"> </w:t>
      </w:r>
      <w:r w:rsidRPr="00FF40F0">
        <w:rPr>
          <w:rFonts w:ascii="Sakkal Majalla" w:hAnsi="Sakkal Majalla" w:cs="Sakkal Majalla"/>
          <w:sz w:val="36"/>
          <w:szCs w:val="36"/>
          <w:rtl/>
        </w:rPr>
        <w:t>عند</w:t>
      </w:r>
    </w:p>
    <w:p w14:paraId="1DA48CB3" w14:textId="77777777" w:rsidR="000B3BD5" w:rsidRDefault="000B3BD5" w:rsidP="000B3BD5">
      <w:pPr>
        <w:adjustRightInd w:val="0"/>
        <w:ind w:left="720" w:firstLine="720"/>
        <w:jc w:val="both"/>
        <w:rPr>
          <w:rFonts w:asciiTheme="majorHAnsi" w:hAnsiTheme="majorHAnsi" w:cs="Traditional Arabic"/>
          <w:sz w:val="24"/>
          <w:szCs w:val="24"/>
        </w:rPr>
      </w:pPr>
      <w:r w:rsidRPr="00C60445">
        <w:rPr>
          <w:rFonts w:asciiTheme="majorHAnsi" w:hAnsiTheme="majorHAnsi" w:cstheme="majorBidi"/>
          <w:sz w:val="24"/>
          <w:szCs w:val="24"/>
          <w:lang w:val="id-ID"/>
        </w:rPr>
        <w:t xml:space="preserve">Dalam </w:t>
      </w:r>
      <w:r>
        <w:rPr>
          <w:rFonts w:asciiTheme="majorHAnsi" w:hAnsiTheme="majorHAnsi" w:cstheme="majorBidi"/>
          <w:sz w:val="24"/>
          <w:szCs w:val="24"/>
          <w:lang w:val="id-ID"/>
        </w:rPr>
        <w:t xml:space="preserve">kajian </w:t>
      </w:r>
      <w:r w:rsidRPr="00C60445">
        <w:rPr>
          <w:rFonts w:asciiTheme="majorHAnsi" w:hAnsiTheme="majorHAnsi" w:cstheme="majorBidi"/>
          <w:sz w:val="24"/>
          <w:szCs w:val="24"/>
          <w:lang w:val="id-ID"/>
        </w:rPr>
        <w:t>gramatika</w:t>
      </w:r>
      <w:r>
        <w:rPr>
          <w:rFonts w:asciiTheme="majorHAnsi" w:hAnsiTheme="majorHAnsi" w:cstheme="majorBidi"/>
          <w:sz w:val="24"/>
          <w:szCs w:val="24"/>
          <w:lang w:val="id-ID"/>
        </w:rPr>
        <w:t xml:space="preserve">, </w:t>
      </w:r>
      <w:r w:rsidRPr="00FF40F0">
        <w:rPr>
          <w:rFonts w:ascii="Sakkal Majalla" w:hAnsi="Sakkal Majalla" w:cs="Sakkal Majalla"/>
          <w:sz w:val="36"/>
          <w:szCs w:val="36"/>
          <w:rtl/>
        </w:rPr>
        <w:t>عند</w:t>
      </w:r>
      <w:r>
        <w:rPr>
          <w:rFonts w:ascii="Traditional Arabic" w:hAnsi="Traditional Arabic" w:cs="Traditional Arabic"/>
          <w:sz w:val="36"/>
          <w:szCs w:val="36"/>
          <w:lang w:val="id-ID"/>
        </w:rPr>
        <w:t xml:space="preserve"> </w:t>
      </w:r>
      <w:r w:rsidRPr="00C60445">
        <w:rPr>
          <w:rFonts w:asciiTheme="majorHAnsi" w:hAnsiTheme="majorHAnsi" w:cs="Traditional Arabic"/>
          <w:sz w:val="24"/>
          <w:szCs w:val="24"/>
          <w:lang w:val="id-ID"/>
        </w:rPr>
        <w:t xml:space="preserve">merupakan salah satu </w:t>
      </w:r>
      <w:r w:rsidRPr="00FF40F0">
        <w:rPr>
          <w:rFonts w:ascii="Sakkal Majalla" w:hAnsi="Sakkal Majalla" w:cs="Sakkal Majalla"/>
          <w:sz w:val="36"/>
          <w:szCs w:val="36"/>
          <w:rtl/>
          <w:lang w:val="id-ID"/>
        </w:rPr>
        <w:t>ظرف المكان</w:t>
      </w:r>
      <w:r>
        <w:rPr>
          <w:rFonts w:asciiTheme="majorHAnsi" w:hAnsiTheme="majorHAnsi" w:cs="Traditional Arabic"/>
          <w:sz w:val="36"/>
          <w:szCs w:val="36"/>
          <w:lang w:val="id-ID"/>
        </w:rPr>
        <w:t xml:space="preserve"> </w:t>
      </w:r>
      <w:r w:rsidRPr="00EB5E66">
        <w:rPr>
          <w:rFonts w:asciiTheme="majorHAnsi" w:hAnsiTheme="majorHAnsi" w:cs="Traditional Arabic"/>
          <w:sz w:val="24"/>
          <w:szCs w:val="24"/>
          <w:lang w:val="id-ID"/>
        </w:rPr>
        <w:t xml:space="preserve">yang </w:t>
      </w:r>
      <w:r>
        <w:rPr>
          <w:rFonts w:asciiTheme="majorHAnsi" w:hAnsiTheme="majorHAnsi" w:cs="Traditional Arabic"/>
          <w:sz w:val="24"/>
          <w:szCs w:val="24"/>
          <w:lang w:val="id-ID"/>
        </w:rPr>
        <w:t>menunjukkan tempat sesuatu</w:t>
      </w:r>
      <w:r w:rsidR="002F487F">
        <w:rPr>
          <w:rStyle w:val="FootnoteReference"/>
          <w:rFonts w:asciiTheme="majorHAnsi" w:hAnsiTheme="majorHAnsi" w:cs="Traditional Arabic"/>
          <w:sz w:val="24"/>
          <w:szCs w:val="24"/>
        </w:rPr>
        <w:footnoteReference w:id="34"/>
      </w:r>
      <w:r w:rsidRPr="00C60445">
        <w:rPr>
          <w:rFonts w:asciiTheme="majorHAnsi" w:hAnsiTheme="majorHAnsi" w:cs="Traditional Arabic"/>
          <w:sz w:val="24"/>
          <w:szCs w:val="24"/>
          <w:lang w:val="id-ID"/>
        </w:rPr>
        <w:t xml:space="preserve"> </w:t>
      </w:r>
      <w:r w:rsidRPr="00EB5E66">
        <w:rPr>
          <w:rFonts w:asciiTheme="majorHAnsi" w:hAnsiTheme="majorHAnsi" w:cs="Traditional Arabic"/>
          <w:sz w:val="24"/>
          <w:szCs w:val="24"/>
          <w:lang w:val="id-ID"/>
        </w:rPr>
        <w:t>seperti</w:t>
      </w:r>
      <w:r>
        <w:rPr>
          <w:rFonts w:asciiTheme="majorHAnsi" w:hAnsiTheme="majorHAnsi" w:cs="Traditional Arabic"/>
          <w:sz w:val="24"/>
          <w:szCs w:val="24"/>
          <w:lang w:val="id-ID"/>
        </w:rPr>
        <w:t xml:space="preserve">: </w:t>
      </w:r>
      <w:r w:rsidRPr="00FF40F0">
        <w:rPr>
          <w:rFonts w:ascii="Sakkal Majalla" w:hAnsi="Sakkal Majalla" w:cs="Sakkal Majalla"/>
          <w:sz w:val="36"/>
          <w:szCs w:val="36"/>
          <w:rtl/>
          <w:lang w:val="id-ID"/>
        </w:rPr>
        <w:t>عند الحائط</w:t>
      </w:r>
      <w:r>
        <w:rPr>
          <w:rFonts w:asciiTheme="majorHAnsi" w:hAnsiTheme="majorHAnsi" w:cs="Traditional Arabic"/>
          <w:sz w:val="24"/>
          <w:szCs w:val="24"/>
          <w:lang w:val="id-ID"/>
        </w:rPr>
        <w:t xml:space="preserve"> (disisi/di dekat dinding), dan </w:t>
      </w:r>
      <w:r w:rsidRPr="00FF40F0">
        <w:rPr>
          <w:rFonts w:ascii="Sakkal Majalla" w:hAnsi="Sakkal Majalla" w:cs="Sakkal Majalla"/>
          <w:sz w:val="36"/>
          <w:szCs w:val="36"/>
          <w:rtl/>
          <w:lang w:val="id-ID"/>
        </w:rPr>
        <w:t>ظرف الزمان</w:t>
      </w:r>
      <w:r>
        <w:rPr>
          <w:rFonts w:asciiTheme="majorHAnsi" w:hAnsiTheme="majorHAnsi" w:cs="Traditional Arabic"/>
          <w:sz w:val="24"/>
          <w:szCs w:val="24"/>
          <w:lang w:val="id-ID"/>
        </w:rPr>
        <w:t xml:space="preserve"> </w:t>
      </w:r>
      <w:r w:rsidRPr="00EB5E66">
        <w:rPr>
          <w:rFonts w:asciiTheme="majorHAnsi" w:hAnsiTheme="majorHAnsi" w:cs="Traditional Arabic"/>
          <w:sz w:val="24"/>
          <w:szCs w:val="24"/>
          <w:lang w:val="id-ID"/>
        </w:rPr>
        <w:t xml:space="preserve">yang </w:t>
      </w:r>
      <w:r>
        <w:rPr>
          <w:rFonts w:asciiTheme="majorHAnsi" w:hAnsiTheme="majorHAnsi" w:cs="Traditional Arabic"/>
          <w:sz w:val="24"/>
          <w:szCs w:val="24"/>
          <w:lang w:val="id-ID"/>
        </w:rPr>
        <w:t>menunjukkan zaman/waktu sesuatu</w:t>
      </w:r>
      <w:r w:rsidR="002F487F">
        <w:rPr>
          <w:rStyle w:val="FootnoteReference"/>
          <w:rFonts w:asciiTheme="majorHAnsi" w:hAnsiTheme="majorHAnsi" w:cs="Traditional Arabic"/>
          <w:sz w:val="24"/>
          <w:szCs w:val="24"/>
        </w:rPr>
        <w:footnoteReference w:id="35"/>
      </w:r>
      <w:r>
        <w:rPr>
          <w:rFonts w:asciiTheme="majorHAnsi" w:hAnsiTheme="majorHAnsi" w:cs="Traditional Arabic"/>
          <w:sz w:val="24"/>
          <w:szCs w:val="24"/>
          <w:lang w:val="id-ID"/>
        </w:rPr>
        <w:t xml:space="preserve"> seperti: </w:t>
      </w:r>
      <w:r w:rsidRPr="00FF40F0">
        <w:rPr>
          <w:rFonts w:ascii="Sakkal Majalla" w:hAnsi="Sakkal Majalla" w:cs="Sakkal Majalla"/>
          <w:sz w:val="36"/>
          <w:szCs w:val="36"/>
          <w:rtl/>
        </w:rPr>
        <w:t>عند الليل</w:t>
      </w:r>
      <w:r>
        <w:rPr>
          <w:rFonts w:asciiTheme="majorHAnsi" w:hAnsiTheme="majorHAnsi" w:cs="Traditional Arabic" w:hint="cs"/>
          <w:sz w:val="24"/>
          <w:szCs w:val="24"/>
          <w:rtl/>
        </w:rPr>
        <w:t xml:space="preserve"> </w:t>
      </w:r>
      <w:r>
        <w:rPr>
          <w:rFonts w:asciiTheme="majorHAnsi" w:hAnsiTheme="majorHAnsi" w:cs="Traditional Arabic"/>
          <w:sz w:val="24"/>
          <w:szCs w:val="24"/>
          <w:lang w:val="id-ID"/>
        </w:rPr>
        <w:t xml:space="preserve"> (ketika malam)</w:t>
      </w:r>
      <w:r w:rsidRPr="00EB5E66">
        <w:rPr>
          <w:rFonts w:asciiTheme="majorHAnsi" w:hAnsiTheme="majorHAnsi" w:cs="Traditional Arabic"/>
          <w:sz w:val="24"/>
          <w:szCs w:val="24"/>
          <w:lang w:val="id-ID"/>
        </w:rPr>
        <w:t xml:space="preserve"> </w:t>
      </w:r>
      <w:r>
        <w:rPr>
          <w:rFonts w:asciiTheme="majorHAnsi" w:hAnsiTheme="majorHAnsi" w:cs="Traditional Arabic"/>
          <w:sz w:val="24"/>
          <w:szCs w:val="24"/>
          <w:lang w:val="id-ID"/>
        </w:rPr>
        <w:t xml:space="preserve">yang mengandung makna “kedekatan”. Dalam </w:t>
      </w:r>
      <w:r w:rsidRPr="001003A7">
        <w:rPr>
          <w:rFonts w:asciiTheme="majorHAnsi" w:hAnsiTheme="majorHAnsi" w:cs="Traditional Arabic"/>
          <w:i/>
          <w:iCs/>
          <w:sz w:val="24"/>
          <w:szCs w:val="24"/>
          <w:lang w:val="id-ID"/>
        </w:rPr>
        <w:t>mu’jam lisan al-arab</w:t>
      </w:r>
      <w:r>
        <w:rPr>
          <w:rFonts w:asciiTheme="majorHAnsi" w:hAnsiTheme="majorHAnsi" w:cs="Traditional Arabic"/>
          <w:sz w:val="24"/>
          <w:szCs w:val="24"/>
          <w:lang w:val="id-ID"/>
        </w:rPr>
        <w:t xml:space="preserve">, </w:t>
      </w:r>
      <w:r w:rsidRPr="00FF40F0">
        <w:rPr>
          <w:rFonts w:ascii="Sakkal Majalla" w:hAnsi="Sakkal Majalla" w:cs="Sakkal Majalla"/>
          <w:sz w:val="36"/>
          <w:szCs w:val="36"/>
          <w:rtl/>
        </w:rPr>
        <w:t>عند</w:t>
      </w:r>
      <w:r>
        <w:rPr>
          <w:rFonts w:asciiTheme="majorHAnsi" w:hAnsiTheme="majorHAnsi" w:cs="Traditional Arabic"/>
          <w:sz w:val="24"/>
          <w:szCs w:val="24"/>
          <w:lang w:val="id-ID"/>
        </w:rPr>
        <w:t xml:space="preserve"> berarti: </w:t>
      </w:r>
      <w:r w:rsidRPr="00FF40F0">
        <w:rPr>
          <w:rFonts w:ascii="Sakkal Majalla" w:hAnsi="Sakkal Majalla" w:cs="Sakkal Majalla"/>
          <w:sz w:val="36"/>
          <w:szCs w:val="36"/>
          <w:rtl/>
          <w:lang w:val="id-ID"/>
        </w:rPr>
        <w:t>حضور الشيء ودنوّه</w:t>
      </w:r>
      <w:r w:rsidRPr="00C0449B">
        <w:rPr>
          <w:rFonts w:asciiTheme="majorHAnsi" w:hAnsiTheme="majorHAnsi" w:cs="Traditional Arabic"/>
          <w:sz w:val="24"/>
          <w:szCs w:val="24"/>
          <w:lang w:val="id-ID"/>
        </w:rPr>
        <w:t xml:space="preserve"> , yaitu </w:t>
      </w:r>
      <w:r>
        <w:rPr>
          <w:rFonts w:asciiTheme="majorHAnsi" w:hAnsiTheme="majorHAnsi" w:cs="Traditional Arabic"/>
          <w:sz w:val="24"/>
          <w:szCs w:val="24"/>
          <w:lang w:val="id-ID"/>
        </w:rPr>
        <w:t>kehadiran dan kedekatan sesuatu</w:t>
      </w:r>
      <w:r w:rsidR="008872AF" w:rsidRPr="008872AF">
        <w:rPr>
          <w:rFonts w:asciiTheme="majorHAnsi" w:hAnsiTheme="majorHAnsi" w:cs="Traditional Arabic"/>
          <w:sz w:val="24"/>
          <w:szCs w:val="24"/>
          <w:lang w:val="id-ID"/>
        </w:rPr>
        <w:t>.</w:t>
      </w:r>
      <w:r w:rsidR="002F487F">
        <w:rPr>
          <w:rStyle w:val="FootnoteReference"/>
          <w:rFonts w:asciiTheme="majorHAnsi" w:hAnsiTheme="majorHAnsi" w:cs="Traditional Arabic"/>
          <w:sz w:val="24"/>
          <w:szCs w:val="24"/>
          <w:lang w:val="id-ID"/>
        </w:rPr>
        <w:footnoteReference w:id="36"/>
      </w:r>
      <w:r>
        <w:rPr>
          <w:rFonts w:asciiTheme="majorHAnsi" w:hAnsiTheme="majorHAnsi" w:cs="Traditional Arabic"/>
          <w:sz w:val="24"/>
          <w:szCs w:val="24"/>
          <w:lang w:val="id-ID"/>
        </w:rPr>
        <w:t xml:space="preserve"> Dalam </w:t>
      </w:r>
      <w:r w:rsidRPr="001003A7">
        <w:rPr>
          <w:rFonts w:asciiTheme="majorHAnsi" w:hAnsiTheme="majorHAnsi" w:cs="Traditional Arabic"/>
          <w:i/>
          <w:iCs/>
          <w:sz w:val="24"/>
          <w:szCs w:val="24"/>
          <w:lang w:val="id-ID"/>
        </w:rPr>
        <w:t>al-mu’jam al-wasith</w:t>
      </w:r>
      <w:r>
        <w:rPr>
          <w:rFonts w:asciiTheme="majorHAnsi" w:hAnsiTheme="majorHAnsi" w:cs="Traditional Arabic"/>
          <w:sz w:val="24"/>
          <w:szCs w:val="24"/>
          <w:lang w:val="id-ID"/>
        </w:rPr>
        <w:t xml:space="preserve"> </w:t>
      </w:r>
      <w:r w:rsidRPr="00FF40F0">
        <w:rPr>
          <w:rFonts w:ascii="Sakkal Majalla" w:hAnsi="Sakkal Majalla" w:cs="Sakkal Majalla"/>
          <w:sz w:val="36"/>
          <w:szCs w:val="36"/>
          <w:rtl/>
        </w:rPr>
        <w:t>عند</w:t>
      </w:r>
      <w:r>
        <w:rPr>
          <w:rFonts w:asciiTheme="majorHAnsi" w:hAnsiTheme="majorHAnsi" w:cs="Traditional Arabic"/>
          <w:sz w:val="24"/>
          <w:szCs w:val="24"/>
          <w:lang w:val="id-ID"/>
        </w:rPr>
        <w:t xml:space="preserve"> bermakna </w:t>
      </w:r>
      <w:r w:rsidRPr="00FF40F0">
        <w:rPr>
          <w:rFonts w:ascii="Sakkal Majalla" w:hAnsi="Sakkal Majalla" w:cs="Sakkal Majalla"/>
          <w:sz w:val="36"/>
          <w:szCs w:val="36"/>
          <w:rtl/>
          <w:lang w:val="id-ID"/>
        </w:rPr>
        <w:t>ظرف مكان للشيء الحاضر</w:t>
      </w:r>
      <w:r>
        <w:rPr>
          <w:rFonts w:asciiTheme="majorHAnsi" w:hAnsiTheme="majorHAnsi" w:cs="Traditional Arabic"/>
          <w:sz w:val="24"/>
          <w:szCs w:val="24"/>
          <w:lang w:val="id-ID"/>
        </w:rPr>
        <w:t xml:space="preserve"> (</w:t>
      </w:r>
      <w:r w:rsidRPr="00D61CFD">
        <w:rPr>
          <w:rFonts w:asciiTheme="majorHAnsi" w:hAnsiTheme="majorHAnsi" w:cs="Traditional Arabic"/>
          <w:i/>
          <w:iCs/>
          <w:sz w:val="24"/>
          <w:szCs w:val="24"/>
          <w:lang w:val="id-ID"/>
        </w:rPr>
        <w:t>zharaf makan</w:t>
      </w:r>
      <w:r>
        <w:rPr>
          <w:rFonts w:asciiTheme="majorHAnsi" w:hAnsiTheme="majorHAnsi" w:cs="Traditional Arabic"/>
          <w:sz w:val="24"/>
          <w:szCs w:val="24"/>
          <w:lang w:val="id-ID"/>
        </w:rPr>
        <w:t xml:space="preserve"> untuk menyatakan sesuatu yang hadir) seperti: </w:t>
      </w:r>
      <w:r w:rsidRPr="00FF40F0">
        <w:rPr>
          <w:rFonts w:ascii="Sakkal Majalla" w:hAnsi="Sakkal Majalla" w:cs="Sakkal Majalla"/>
          <w:sz w:val="36"/>
          <w:szCs w:val="36"/>
          <w:rtl/>
          <w:lang w:val="id-ID"/>
        </w:rPr>
        <w:t>عندي مصحف</w:t>
      </w:r>
      <w:r>
        <w:rPr>
          <w:rFonts w:asciiTheme="majorHAnsi" w:hAnsiTheme="majorHAnsi" w:cs="Traditional Arabic"/>
          <w:sz w:val="24"/>
          <w:szCs w:val="24"/>
          <w:lang w:val="id-ID"/>
        </w:rPr>
        <w:t xml:space="preserve"> (jika mushhaf itu ada di rumah yang kamu tempati), </w:t>
      </w:r>
      <w:r w:rsidRPr="00FF40F0">
        <w:rPr>
          <w:rFonts w:ascii="Sakkal Majalla" w:hAnsi="Sakkal Majalla" w:cs="Sakkal Majalla"/>
          <w:sz w:val="36"/>
          <w:szCs w:val="36"/>
          <w:rtl/>
        </w:rPr>
        <w:t>عند</w:t>
      </w:r>
      <w:r>
        <w:rPr>
          <w:rFonts w:asciiTheme="majorHAnsi" w:hAnsiTheme="majorHAnsi" w:cs="Traditional Arabic"/>
          <w:sz w:val="24"/>
          <w:szCs w:val="24"/>
          <w:lang w:val="id-ID"/>
        </w:rPr>
        <w:t xml:space="preserve"> juga digunakan untuk “sesuatu yang dekat” seperti </w:t>
      </w:r>
      <w:r w:rsidRPr="00FF40F0">
        <w:rPr>
          <w:rFonts w:ascii="Sakkal Majalla" w:hAnsi="Sakkal Majalla" w:cs="Sakkal Majalla"/>
          <w:sz w:val="36"/>
          <w:szCs w:val="36"/>
          <w:rtl/>
          <w:lang w:val="id-ID"/>
        </w:rPr>
        <w:t>عندي مصحف</w:t>
      </w:r>
      <w:r w:rsidRPr="00C35335">
        <w:rPr>
          <w:rFonts w:asciiTheme="majorHAnsi" w:hAnsiTheme="majorHAnsi" w:cs="Traditional Arabic"/>
          <w:sz w:val="24"/>
          <w:szCs w:val="24"/>
          <w:lang w:val="id-ID"/>
        </w:rPr>
        <w:t xml:space="preserve">, </w:t>
      </w:r>
      <w:r>
        <w:rPr>
          <w:rFonts w:asciiTheme="majorHAnsi" w:hAnsiTheme="majorHAnsi" w:cs="Traditional Arabic"/>
          <w:sz w:val="24"/>
          <w:szCs w:val="24"/>
          <w:lang w:val="id-ID"/>
        </w:rPr>
        <w:t>jika kamu berada di tempat aktifitasmu, dan mushhaf ada di rumahmu, antara tempat beraktifitas dan rumah itu berdekatan</w:t>
      </w:r>
      <w:r w:rsidR="008872AF" w:rsidRPr="008872AF">
        <w:rPr>
          <w:rFonts w:asciiTheme="majorHAnsi" w:hAnsiTheme="majorHAnsi" w:cs="Traditional Arabic"/>
          <w:sz w:val="24"/>
          <w:szCs w:val="24"/>
          <w:lang w:val="id-ID"/>
        </w:rPr>
        <w:t>.</w:t>
      </w:r>
      <w:r w:rsidR="002F487F">
        <w:rPr>
          <w:rStyle w:val="FootnoteReference"/>
          <w:rFonts w:asciiTheme="majorHAnsi" w:hAnsiTheme="majorHAnsi" w:cs="Traditional Arabic"/>
          <w:sz w:val="24"/>
          <w:szCs w:val="24"/>
        </w:rPr>
        <w:footnoteReference w:id="37"/>
      </w:r>
      <w:r>
        <w:rPr>
          <w:rFonts w:asciiTheme="majorHAnsi" w:hAnsiTheme="majorHAnsi" w:cs="Traditional Arabic"/>
          <w:sz w:val="24"/>
          <w:szCs w:val="24"/>
          <w:lang w:val="id-ID"/>
        </w:rPr>
        <w:t xml:space="preserve"> Secara tidak langsung dalam hadits </w:t>
      </w:r>
      <w:r w:rsidRPr="00FF40F0">
        <w:rPr>
          <w:rFonts w:ascii="Sakkal Majalla" w:hAnsi="Sakkal Majalla" w:cs="Sakkal Majalla"/>
          <w:sz w:val="36"/>
          <w:szCs w:val="36"/>
          <w:rtl/>
        </w:rPr>
        <w:t>أنا عند ظن عبدي بي</w:t>
      </w:r>
      <w:r>
        <w:rPr>
          <w:rFonts w:ascii="Traditional Arabic" w:hAnsi="Traditional Arabic" w:cs="Traditional Arabic"/>
          <w:sz w:val="36"/>
          <w:szCs w:val="36"/>
          <w:lang w:val="id-ID"/>
        </w:rPr>
        <w:t xml:space="preserve"> </w:t>
      </w:r>
      <w:r w:rsidRPr="00C60445">
        <w:rPr>
          <w:rFonts w:asciiTheme="majorHAnsi" w:hAnsiTheme="majorHAnsi" w:cs="Traditional Arabic"/>
          <w:sz w:val="24"/>
          <w:szCs w:val="24"/>
          <w:lang w:val="id-ID"/>
        </w:rPr>
        <w:t xml:space="preserve">Allah mengatakan bahwa </w:t>
      </w:r>
      <w:r w:rsidRPr="00C302CE">
        <w:rPr>
          <w:rFonts w:asciiTheme="majorHAnsi" w:hAnsiTheme="majorHAnsi" w:cs="Traditional Arabic"/>
          <w:sz w:val="24"/>
          <w:szCs w:val="24"/>
          <w:lang w:val="id-ID"/>
        </w:rPr>
        <w:t>“</w:t>
      </w:r>
      <w:r w:rsidRPr="002546EA">
        <w:rPr>
          <w:rFonts w:asciiTheme="majorHAnsi" w:hAnsiTheme="majorHAnsi" w:cs="Traditional Arabic"/>
          <w:sz w:val="24"/>
          <w:szCs w:val="24"/>
          <w:lang w:val="id-ID"/>
        </w:rPr>
        <w:t>Saya</w:t>
      </w:r>
      <w:r w:rsidRPr="00C60445">
        <w:rPr>
          <w:rFonts w:asciiTheme="majorHAnsi" w:hAnsiTheme="majorHAnsi" w:cs="Traditional Arabic"/>
          <w:sz w:val="24"/>
          <w:szCs w:val="24"/>
          <w:lang w:val="id-ID"/>
        </w:rPr>
        <w:t xml:space="preserve"> </w:t>
      </w:r>
      <w:r>
        <w:rPr>
          <w:rFonts w:asciiTheme="majorHAnsi" w:hAnsiTheme="majorHAnsi" w:cs="Traditional Arabic"/>
          <w:sz w:val="24"/>
          <w:szCs w:val="24"/>
          <w:lang w:val="id-ID"/>
        </w:rPr>
        <w:t xml:space="preserve">hadir dan </w:t>
      </w:r>
      <w:r w:rsidRPr="00C60445">
        <w:rPr>
          <w:rFonts w:asciiTheme="majorHAnsi" w:hAnsiTheme="majorHAnsi" w:cs="Traditional Arabic"/>
          <w:sz w:val="24"/>
          <w:szCs w:val="24"/>
          <w:lang w:val="id-ID"/>
        </w:rPr>
        <w:t>dekat dengan apa yang dis</w:t>
      </w:r>
      <w:r>
        <w:rPr>
          <w:rFonts w:asciiTheme="majorHAnsi" w:hAnsiTheme="majorHAnsi" w:cs="Traditional Arabic"/>
          <w:sz w:val="24"/>
          <w:szCs w:val="24"/>
          <w:lang w:val="id-ID"/>
        </w:rPr>
        <w:t>angkakan/dipikirkan oleh hamba</w:t>
      </w:r>
      <w:r w:rsidRPr="002546EA">
        <w:rPr>
          <w:rFonts w:asciiTheme="majorHAnsi" w:hAnsiTheme="majorHAnsi" w:cs="Traditional Arabic"/>
          <w:sz w:val="24"/>
          <w:szCs w:val="24"/>
          <w:lang w:val="id-ID"/>
        </w:rPr>
        <w:t xml:space="preserve"> Say</w:t>
      </w:r>
      <w:r w:rsidRPr="00530158">
        <w:rPr>
          <w:rFonts w:asciiTheme="majorHAnsi" w:hAnsiTheme="majorHAnsi" w:cs="Traditional Arabic"/>
          <w:sz w:val="24"/>
          <w:szCs w:val="24"/>
          <w:lang w:val="id-ID"/>
        </w:rPr>
        <w:t>a</w:t>
      </w:r>
      <w:r w:rsidRPr="00685FA7">
        <w:rPr>
          <w:rFonts w:asciiTheme="majorHAnsi" w:hAnsiTheme="majorHAnsi" w:cs="Traditional Arabic"/>
          <w:sz w:val="24"/>
          <w:szCs w:val="24"/>
          <w:lang w:val="id-ID"/>
        </w:rPr>
        <w:t xml:space="preserve"> terhadap Saya</w:t>
      </w:r>
      <w:r w:rsidRPr="00C60445">
        <w:rPr>
          <w:rFonts w:asciiTheme="majorHAnsi" w:hAnsiTheme="majorHAnsi" w:cs="Traditional Arabic"/>
          <w:sz w:val="24"/>
          <w:szCs w:val="24"/>
          <w:lang w:val="id-ID"/>
        </w:rPr>
        <w:t>.</w:t>
      </w:r>
      <w:r>
        <w:rPr>
          <w:rFonts w:asciiTheme="majorHAnsi" w:hAnsiTheme="majorHAnsi" w:cs="Traditional Arabic"/>
          <w:sz w:val="24"/>
          <w:szCs w:val="24"/>
          <w:lang w:val="id-ID"/>
        </w:rPr>
        <w:t xml:space="preserve"> Ketika ia berpikir positif, itulah yang akan </w:t>
      </w:r>
      <w:r w:rsidRPr="00C302CE">
        <w:rPr>
          <w:rFonts w:asciiTheme="majorHAnsi" w:hAnsiTheme="majorHAnsi" w:cs="Traditional Arabic"/>
          <w:sz w:val="24"/>
          <w:szCs w:val="24"/>
          <w:lang w:val="id-ID"/>
        </w:rPr>
        <w:t xml:space="preserve">Saya </w:t>
      </w:r>
      <w:r>
        <w:rPr>
          <w:rFonts w:asciiTheme="majorHAnsi" w:hAnsiTheme="majorHAnsi" w:cs="Traditional Arabic"/>
          <w:sz w:val="24"/>
          <w:szCs w:val="24"/>
          <w:lang w:val="id-ID"/>
        </w:rPr>
        <w:t>wujud</w:t>
      </w:r>
      <w:r w:rsidRPr="00C302CE">
        <w:rPr>
          <w:rFonts w:asciiTheme="majorHAnsi" w:hAnsiTheme="majorHAnsi" w:cs="Traditional Arabic"/>
          <w:sz w:val="24"/>
          <w:szCs w:val="24"/>
          <w:lang w:val="id-ID"/>
        </w:rPr>
        <w:t>kan</w:t>
      </w:r>
      <w:r>
        <w:rPr>
          <w:rFonts w:asciiTheme="majorHAnsi" w:hAnsiTheme="majorHAnsi" w:cs="Traditional Arabic"/>
          <w:sz w:val="24"/>
          <w:szCs w:val="24"/>
          <w:lang w:val="id-ID"/>
        </w:rPr>
        <w:t xml:space="preserve">. Begitu </w:t>
      </w:r>
      <w:r>
        <w:rPr>
          <w:rFonts w:asciiTheme="majorHAnsi" w:hAnsiTheme="majorHAnsi" w:cs="Traditional Arabic"/>
          <w:sz w:val="24"/>
          <w:szCs w:val="24"/>
        </w:rPr>
        <w:t>pul</w:t>
      </w:r>
      <w:r>
        <w:rPr>
          <w:rFonts w:asciiTheme="majorHAnsi" w:hAnsiTheme="majorHAnsi" w:cs="Traditional Arabic"/>
          <w:sz w:val="24"/>
          <w:szCs w:val="24"/>
          <w:lang w:val="id-ID"/>
        </w:rPr>
        <w:t>a sebaliknya.</w:t>
      </w:r>
      <w:r>
        <w:rPr>
          <w:rFonts w:asciiTheme="majorHAnsi" w:hAnsiTheme="majorHAnsi" w:cs="Traditional Arabic"/>
          <w:sz w:val="24"/>
          <w:szCs w:val="24"/>
        </w:rPr>
        <w:t xml:space="preserve"> Tetapi Saya mengajak untuk memikirkan hal-hal yang baik (positif) dan melakukan hal-hal baik (mengingat Saya, mendekat kepada Saya, dan mendatangi Saya) karena nantinya Saya akan membalas dengan imbalan-imbalan kebaikan”.</w:t>
      </w:r>
    </w:p>
    <w:p w14:paraId="4CB667AC" w14:textId="77777777" w:rsidR="000B3BD5" w:rsidRPr="00EB5E66" w:rsidRDefault="000B3BD5" w:rsidP="000B3BD5">
      <w:pPr>
        <w:adjustRightInd w:val="0"/>
        <w:ind w:left="720" w:firstLine="720"/>
        <w:jc w:val="both"/>
        <w:rPr>
          <w:rFonts w:asciiTheme="majorHAnsi" w:hAnsiTheme="majorHAnsi" w:cs="Traditional Arabic"/>
          <w:sz w:val="24"/>
          <w:szCs w:val="24"/>
          <w:rtl/>
          <w:lang w:val="id-ID"/>
        </w:rPr>
      </w:pPr>
    </w:p>
    <w:p w14:paraId="0CB4179D" w14:textId="77777777" w:rsidR="000B3BD5" w:rsidRPr="00C60445" w:rsidRDefault="000B3BD5" w:rsidP="000B3BD5">
      <w:pPr>
        <w:pStyle w:val="ListParagraph"/>
        <w:numPr>
          <w:ilvl w:val="0"/>
          <w:numId w:val="8"/>
        </w:numPr>
        <w:spacing w:after="200" w:line="276" w:lineRule="auto"/>
        <w:jc w:val="both"/>
        <w:rPr>
          <w:rFonts w:asciiTheme="majorHAnsi" w:hAnsiTheme="majorHAnsi" w:cstheme="majorBidi"/>
          <w:sz w:val="24"/>
          <w:szCs w:val="24"/>
          <w:lang w:val="id-ID"/>
        </w:rPr>
      </w:pPr>
      <w:r>
        <w:rPr>
          <w:rFonts w:asciiTheme="majorHAnsi" w:hAnsiTheme="majorHAnsi" w:cstheme="majorBidi"/>
          <w:sz w:val="24"/>
          <w:szCs w:val="24"/>
          <w:lang w:val="id-ID"/>
        </w:rPr>
        <w:t xml:space="preserve">Makna </w:t>
      </w:r>
      <w:r w:rsidRPr="00FF40F0">
        <w:rPr>
          <w:rFonts w:ascii="Sakkal Majalla" w:hAnsi="Sakkal Majalla" w:cs="Sakkal Majalla"/>
          <w:sz w:val="36"/>
          <w:szCs w:val="36"/>
          <w:rtl/>
        </w:rPr>
        <w:t>ظن</w:t>
      </w:r>
    </w:p>
    <w:p w14:paraId="73FAAB9D" w14:textId="77777777" w:rsidR="000B3BD5" w:rsidRPr="00A3643B" w:rsidRDefault="000B3BD5" w:rsidP="000B3BD5">
      <w:pPr>
        <w:ind w:left="644" w:firstLine="720"/>
        <w:jc w:val="both"/>
        <w:rPr>
          <w:rFonts w:asciiTheme="majorHAnsi" w:hAnsiTheme="majorHAnsi" w:cs="Traditional Arabic"/>
          <w:sz w:val="24"/>
          <w:szCs w:val="24"/>
          <w:lang w:val="id-ID"/>
        </w:rPr>
      </w:pPr>
      <w:r w:rsidRPr="00A3643B">
        <w:rPr>
          <w:rFonts w:asciiTheme="majorHAnsi" w:hAnsiTheme="majorHAnsi" w:cs="Traditional Arabic"/>
          <w:sz w:val="24"/>
          <w:szCs w:val="24"/>
          <w:lang w:val="id-ID"/>
        </w:rPr>
        <w:t>Dalam konteks bahasa Arab, kata</w:t>
      </w:r>
      <w:r w:rsidRPr="00A3643B">
        <w:rPr>
          <w:rFonts w:ascii="Traditional Arabic" w:hAnsi="Traditional Arabic" w:cs="Traditional Arabic"/>
          <w:sz w:val="36"/>
          <w:szCs w:val="36"/>
          <w:lang w:val="id-ID"/>
        </w:rPr>
        <w:t xml:space="preserve"> </w:t>
      </w:r>
      <w:r w:rsidRPr="00FF40F0">
        <w:rPr>
          <w:rFonts w:ascii="Sakkal Majalla" w:hAnsi="Sakkal Majalla" w:cs="Sakkal Majalla"/>
          <w:sz w:val="36"/>
          <w:szCs w:val="36"/>
          <w:rtl/>
        </w:rPr>
        <w:t>ظن</w:t>
      </w:r>
      <w:r w:rsidRPr="00A3643B">
        <w:rPr>
          <w:rFonts w:ascii="Traditional Arabic" w:hAnsi="Traditional Arabic" w:cs="Traditional Arabic"/>
          <w:sz w:val="36"/>
          <w:szCs w:val="36"/>
          <w:lang w:val="id-ID"/>
        </w:rPr>
        <w:t xml:space="preserve"> </w:t>
      </w:r>
      <w:r w:rsidRPr="00A3643B">
        <w:rPr>
          <w:rFonts w:asciiTheme="majorHAnsi" w:hAnsiTheme="majorHAnsi" w:cs="Traditional Arabic"/>
          <w:sz w:val="24"/>
          <w:szCs w:val="24"/>
          <w:lang w:val="id-ID"/>
        </w:rPr>
        <w:t xml:space="preserve">bermakna “keyakinan” dan “keraguan”. Diantara ayat al-qur’an yang memaknai kata </w:t>
      </w:r>
      <w:r w:rsidRPr="00FF40F0">
        <w:rPr>
          <w:rFonts w:ascii="Sakkal Majalla" w:hAnsi="Sakkal Majalla" w:cs="Sakkal Majalla"/>
          <w:sz w:val="36"/>
          <w:szCs w:val="36"/>
          <w:rtl/>
        </w:rPr>
        <w:t>ظن</w:t>
      </w:r>
      <w:r w:rsidRPr="00A3643B">
        <w:rPr>
          <w:rFonts w:asciiTheme="majorHAnsi" w:hAnsiTheme="majorHAnsi" w:cs="Traditional Arabic"/>
          <w:sz w:val="24"/>
          <w:szCs w:val="24"/>
          <w:lang w:val="id-ID"/>
        </w:rPr>
        <w:t xml:space="preserve"> dengan “keyakinan”  adalah surat al-baqarah ayat 249 yang berbunyi:</w:t>
      </w:r>
    </w:p>
    <w:p w14:paraId="72968E1C" w14:textId="77777777" w:rsidR="000B3BD5" w:rsidRPr="00FF40F0" w:rsidRDefault="000B3BD5" w:rsidP="000B3BD5">
      <w:pPr>
        <w:bidi/>
        <w:ind w:right="709"/>
        <w:jc w:val="both"/>
        <w:rPr>
          <w:rFonts w:ascii="Sakkal Majalla" w:hAnsi="Sakkal Majalla" w:cs="Sakkal Majalla"/>
          <w:sz w:val="36"/>
          <w:szCs w:val="36"/>
        </w:rPr>
      </w:pPr>
      <w:r w:rsidRPr="00FF40F0">
        <w:rPr>
          <w:rFonts w:ascii="Sakkal Majalla" w:hAnsi="Sakkal Majalla" w:cs="Sakkal Majalla"/>
          <w:sz w:val="36"/>
          <w:szCs w:val="36"/>
          <w:rtl/>
          <w:lang w:val="id-ID"/>
        </w:rPr>
        <w:t xml:space="preserve">(فلمّا فصل طالوت بالجنود قال إن الله مبتليكم بنهر فمن شرب منه فليس مني ومن لم يطعمه فإنه مني إلا من اغترف غرفة بيده فشربوا منه إلا قليلا منهم فلمّا جاوزه هو </w:t>
      </w:r>
      <w:r w:rsidRPr="00FF40F0">
        <w:rPr>
          <w:rFonts w:ascii="Sakkal Majalla" w:hAnsi="Sakkal Majalla" w:cs="Sakkal Majalla"/>
          <w:sz w:val="36"/>
          <w:szCs w:val="36"/>
          <w:rtl/>
          <w:lang w:val="id-ID"/>
        </w:rPr>
        <w:lastRenderedPageBreak/>
        <w:t>والذين ءامنوا معه قالوا لا طاقة لنا اليوم بجالوت وجنوده قال الذين يظنون أنهم ملاقوا الله كم من فئة قليلة غلبت فئة كثيرة بإذن الله والله مع الصابرين)</w:t>
      </w:r>
    </w:p>
    <w:p w14:paraId="14D6AD8E" w14:textId="77777777" w:rsidR="000B3BD5" w:rsidRDefault="000B3BD5" w:rsidP="000B3BD5">
      <w:pPr>
        <w:ind w:left="720" w:firstLine="720"/>
        <w:jc w:val="both"/>
        <w:rPr>
          <w:rFonts w:asciiTheme="majorHAnsi" w:hAnsiTheme="majorHAnsi" w:cs="Traditional Arabic"/>
          <w:sz w:val="24"/>
          <w:szCs w:val="24"/>
        </w:rPr>
      </w:pPr>
      <w:r>
        <w:rPr>
          <w:rFonts w:asciiTheme="majorHAnsi" w:hAnsiTheme="majorHAnsi" w:cs="Traditional Arabic"/>
          <w:sz w:val="24"/>
          <w:szCs w:val="24"/>
        </w:rPr>
        <w:t xml:space="preserve">Kata </w:t>
      </w:r>
      <w:r w:rsidRPr="00FF40F0">
        <w:rPr>
          <w:rFonts w:ascii="Sakkal Majalla" w:hAnsi="Sakkal Majalla" w:cs="Sakkal Majalla"/>
          <w:sz w:val="36"/>
          <w:szCs w:val="36"/>
          <w:rtl/>
        </w:rPr>
        <w:t>ظن</w:t>
      </w:r>
      <w:r>
        <w:rPr>
          <w:rFonts w:ascii="Traditional Arabic" w:hAnsi="Traditional Arabic" w:cs="Traditional Arabic"/>
          <w:sz w:val="36"/>
          <w:szCs w:val="36"/>
        </w:rPr>
        <w:t xml:space="preserve"> </w:t>
      </w:r>
      <w:r w:rsidRPr="00825914">
        <w:rPr>
          <w:rFonts w:asciiTheme="majorHAnsi" w:hAnsiTheme="majorHAnsi" w:cs="Traditional Arabic"/>
          <w:sz w:val="24"/>
          <w:szCs w:val="24"/>
          <w:lang w:val="id-ID"/>
        </w:rPr>
        <w:t>dalam</w:t>
      </w:r>
      <w:r>
        <w:rPr>
          <w:rFonts w:asciiTheme="majorHAnsi" w:hAnsiTheme="majorHAnsi" w:cs="Traditional Arabic"/>
          <w:sz w:val="24"/>
          <w:szCs w:val="24"/>
        </w:rPr>
        <w:t xml:space="preserve"> </w:t>
      </w:r>
      <w:r w:rsidRPr="00FF40F0">
        <w:rPr>
          <w:rFonts w:ascii="Sakkal Majalla" w:hAnsi="Sakkal Majalla" w:cs="Sakkal Majalla"/>
          <w:sz w:val="36"/>
          <w:szCs w:val="36"/>
          <w:rtl/>
          <w:lang w:val="id-ID"/>
        </w:rPr>
        <w:t>الذين يظنون أنهم ملاقوا الله</w:t>
      </w:r>
      <w:r>
        <w:rPr>
          <w:rFonts w:asciiTheme="majorHAnsi" w:hAnsiTheme="majorHAnsi" w:cs="Traditional Arabic"/>
          <w:sz w:val="36"/>
          <w:szCs w:val="36"/>
        </w:rPr>
        <w:t xml:space="preserve"> </w:t>
      </w:r>
      <w:r w:rsidR="008872AF">
        <w:rPr>
          <w:rFonts w:asciiTheme="majorHAnsi" w:hAnsiTheme="majorHAnsi" w:cs="Traditional Arabic"/>
          <w:sz w:val="24"/>
          <w:szCs w:val="24"/>
        </w:rPr>
        <w:t>bermakna “yakin”</w:t>
      </w:r>
      <w:r w:rsidR="002F487F">
        <w:rPr>
          <w:rStyle w:val="FootnoteReference"/>
          <w:rFonts w:asciiTheme="majorHAnsi" w:hAnsiTheme="majorHAnsi" w:cs="Traditional Arabic"/>
          <w:sz w:val="24"/>
          <w:szCs w:val="24"/>
        </w:rPr>
        <w:footnoteReference w:id="38"/>
      </w:r>
      <w:r>
        <w:rPr>
          <w:rFonts w:asciiTheme="majorHAnsi" w:hAnsiTheme="majorHAnsi" w:cs="Traditional Arabic"/>
          <w:sz w:val="24"/>
          <w:szCs w:val="24"/>
        </w:rPr>
        <w:t>, yaitu pasukan Thalut yang berjumlah sedikit (orang-orang yang yakin bahwa mereka akan bertemu dengan Allah)  berpikir positif ketika menghadapi pasukan Jalut yang berjumlah besar dan berkata: “alangkah banyak kelompok yang sedikit mengalahkan kelompok yang besar dengan izin Allah”.</w:t>
      </w:r>
    </w:p>
    <w:p w14:paraId="0ACCCAED" w14:textId="77777777" w:rsidR="000B3BD5" w:rsidRPr="001631EC" w:rsidRDefault="000B3BD5" w:rsidP="000B3BD5">
      <w:pPr>
        <w:ind w:left="720" w:firstLine="720"/>
        <w:jc w:val="both"/>
        <w:rPr>
          <w:rFonts w:asciiTheme="majorHAnsi" w:hAnsiTheme="majorHAnsi" w:cs="Traditional Arabic"/>
          <w:sz w:val="36"/>
          <w:szCs w:val="36"/>
        </w:rPr>
      </w:pPr>
      <w:r>
        <w:rPr>
          <w:rFonts w:asciiTheme="majorHAnsi" w:hAnsiTheme="majorHAnsi" w:cs="Traditional Arabic"/>
          <w:sz w:val="24"/>
          <w:szCs w:val="24"/>
        </w:rPr>
        <w:t xml:space="preserve">Dalam hadits: </w:t>
      </w:r>
      <w:r w:rsidRPr="00FF40F0">
        <w:rPr>
          <w:rFonts w:ascii="Sakkal Majalla" w:hAnsi="Sakkal Majalla" w:cs="Sakkal Majalla"/>
          <w:sz w:val="36"/>
          <w:szCs w:val="36"/>
          <w:rtl/>
        </w:rPr>
        <w:t>إيّاكم والظنّ، فإنّ الظنّ أكذب الحديث</w:t>
      </w:r>
      <w:r w:rsidRPr="00FF40F0">
        <w:rPr>
          <w:rFonts w:ascii="Sakkal Majalla" w:hAnsi="Sakkal Majalla" w:cs="Sakkal Majalla"/>
          <w:sz w:val="24"/>
          <w:szCs w:val="24"/>
        </w:rPr>
        <w:t xml:space="preserve"> </w:t>
      </w:r>
      <w:r>
        <w:rPr>
          <w:rFonts w:asciiTheme="majorHAnsi" w:hAnsiTheme="majorHAnsi" w:cs="Traditional Arabic"/>
          <w:sz w:val="24"/>
          <w:szCs w:val="24"/>
        </w:rPr>
        <w:t xml:space="preserve">kata </w:t>
      </w:r>
      <w:r w:rsidRPr="00FF40F0">
        <w:rPr>
          <w:rFonts w:ascii="Sakkal Majalla" w:hAnsi="Sakkal Majalla" w:cs="Sakkal Majalla"/>
          <w:sz w:val="36"/>
          <w:szCs w:val="36"/>
          <w:rtl/>
        </w:rPr>
        <w:t>ظن</w:t>
      </w:r>
      <w:r>
        <w:rPr>
          <w:rFonts w:ascii="Traditional Arabic" w:hAnsi="Traditional Arabic" w:cs="Traditional Arabic"/>
          <w:sz w:val="36"/>
          <w:szCs w:val="36"/>
        </w:rPr>
        <w:t xml:space="preserve"> </w:t>
      </w:r>
      <w:r w:rsidRPr="00825914">
        <w:rPr>
          <w:rFonts w:asciiTheme="majorHAnsi" w:hAnsiTheme="majorHAnsi" w:cs="Traditional Arabic"/>
          <w:sz w:val="24"/>
          <w:szCs w:val="24"/>
          <w:lang w:val="id-ID"/>
        </w:rPr>
        <w:t>bermakna</w:t>
      </w:r>
      <w:r>
        <w:rPr>
          <w:rFonts w:asciiTheme="majorHAnsi" w:hAnsiTheme="majorHAnsi" w:cs="Traditional Arabic"/>
          <w:sz w:val="24"/>
          <w:szCs w:val="24"/>
        </w:rPr>
        <w:t xml:space="preserve"> “keragu-raguan”. Jika dalam keadaan “ragu” jangan wujudkan/aplikasikan sesuatu yang diragui tersebut, sebagaimana ada hadits lain yang berbunyi: </w:t>
      </w:r>
      <w:r w:rsidRPr="00FF40F0">
        <w:rPr>
          <w:rFonts w:ascii="Sakkal Majalla" w:hAnsi="Sakkal Majalla" w:cs="Sakkal Majalla"/>
          <w:sz w:val="36"/>
          <w:szCs w:val="36"/>
          <w:rtl/>
        </w:rPr>
        <w:t>وإذا ظننتَ فلا تُحقِّقْ</w:t>
      </w:r>
      <w:r w:rsidR="008872AF">
        <w:rPr>
          <w:rFonts w:ascii="Sakkal Majalla" w:hAnsi="Sakkal Majalla" w:cs="Sakkal Majalla"/>
          <w:sz w:val="36"/>
          <w:szCs w:val="36"/>
        </w:rPr>
        <w:t>.</w:t>
      </w:r>
      <w:r w:rsidR="002F487F">
        <w:rPr>
          <w:rStyle w:val="FootnoteReference"/>
          <w:rFonts w:asciiTheme="majorHAnsi" w:hAnsiTheme="majorHAnsi" w:cs="Traditional Arabic"/>
          <w:sz w:val="24"/>
          <w:szCs w:val="24"/>
        </w:rPr>
        <w:footnoteReference w:id="39"/>
      </w:r>
    </w:p>
    <w:p w14:paraId="6D918B42" w14:textId="77777777" w:rsidR="000B3BD5" w:rsidRDefault="000B3BD5" w:rsidP="000B3BD5">
      <w:pPr>
        <w:ind w:left="644" w:firstLine="720"/>
        <w:jc w:val="both"/>
        <w:rPr>
          <w:rFonts w:asciiTheme="majorHAnsi" w:hAnsiTheme="majorHAnsi" w:cs="Traditional Arabic"/>
          <w:sz w:val="24"/>
          <w:szCs w:val="24"/>
        </w:rPr>
      </w:pPr>
      <w:r w:rsidRPr="00A3643B">
        <w:rPr>
          <w:rFonts w:asciiTheme="majorHAnsi" w:hAnsiTheme="majorHAnsi" w:cs="Traditional Arabic"/>
          <w:sz w:val="24"/>
          <w:szCs w:val="24"/>
          <w:lang w:val="id-ID"/>
        </w:rPr>
        <w:t>Jika</w:t>
      </w:r>
      <w:r w:rsidRPr="00A3643B">
        <w:rPr>
          <w:rFonts w:ascii="Traditional Arabic" w:hAnsi="Traditional Arabic" w:cs="Traditional Arabic"/>
          <w:sz w:val="36"/>
          <w:szCs w:val="36"/>
          <w:lang w:val="id-ID"/>
        </w:rPr>
        <w:t xml:space="preserve"> </w:t>
      </w:r>
      <w:r w:rsidRPr="00FF40F0">
        <w:rPr>
          <w:rFonts w:ascii="Sakkal Majalla" w:hAnsi="Sakkal Majalla" w:cs="Sakkal Majalla"/>
          <w:sz w:val="36"/>
          <w:szCs w:val="36"/>
          <w:rtl/>
        </w:rPr>
        <w:t>ظن</w:t>
      </w:r>
      <w:r w:rsidRPr="00A3643B">
        <w:rPr>
          <w:rFonts w:ascii="Traditional Arabic" w:hAnsi="Traditional Arabic" w:cs="Traditional Arabic"/>
          <w:sz w:val="36"/>
          <w:szCs w:val="36"/>
          <w:lang w:val="id-ID"/>
        </w:rPr>
        <w:t xml:space="preserve"> </w:t>
      </w:r>
      <w:r w:rsidRPr="00A3643B">
        <w:rPr>
          <w:rFonts w:asciiTheme="majorHAnsi" w:hAnsiTheme="majorHAnsi" w:cs="Traditional Arabic"/>
          <w:sz w:val="24"/>
          <w:szCs w:val="24"/>
          <w:lang w:val="id-ID"/>
        </w:rPr>
        <w:t>dalam hadits</w:t>
      </w:r>
      <w:r w:rsidRPr="00A3643B">
        <w:rPr>
          <w:rFonts w:ascii="Traditional Arabic" w:hAnsi="Traditional Arabic" w:cs="Traditional Arabic"/>
          <w:sz w:val="36"/>
          <w:szCs w:val="36"/>
          <w:lang w:val="id-ID"/>
        </w:rPr>
        <w:t xml:space="preserve"> </w:t>
      </w:r>
      <w:r w:rsidRPr="00FF40F0">
        <w:rPr>
          <w:rFonts w:ascii="Sakkal Majalla" w:hAnsi="Sakkal Majalla" w:cs="Sakkal Majalla"/>
          <w:sz w:val="36"/>
          <w:szCs w:val="36"/>
          <w:rtl/>
        </w:rPr>
        <w:t>أنا عند ظن عبدي بي</w:t>
      </w:r>
      <w:r w:rsidRPr="00A3643B">
        <w:rPr>
          <w:rFonts w:ascii="Traditional Arabic" w:hAnsi="Traditional Arabic" w:cs="Traditional Arabic"/>
          <w:sz w:val="36"/>
          <w:szCs w:val="36"/>
          <w:lang w:val="id-ID"/>
        </w:rPr>
        <w:t xml:space="preserve"> </w:t>
      </w:r>
      <w:r w:rsidRPr="00A3643B">
        <w:rPr>
          <w:rFonts w:asciiTheme="majorHAnsi" w:hAnsiTheme="majorHAnsi" w:cs="Traditional Arabic"/>
          <w:sz w:val="24"/>
          <w:szCs w:val="24"/>
          <w:lang w:val="id-ID"/>
        </w:rPr>
        <w:t xml:space="preserve">bermakna “keyakinan”, maka maknanya: </w:t>
      </w:r>
      <w:r w:rsidRPr="00A3643B">
        <w:rPr>
          <w:rFonts w:asciiTheme="majorHAnsi" w:hAnsiTheme="majorHAnsi" w:cs="Traditional Arabic"/>
          <w:sz w:val="24"/>
          <w:szCs w:val="24"/>
        </w:rPr>
        <w:t>Saya</w:t>
      </w:r>
      <w:r w:rsidRPr="00A3643B">
        <w:rPr>
          <w:rFonts w:asciiTheme="majorHAnsi" w:hAnsiTheme="majorHAnsi" w:cs="Traditional Arabic"/>
          <w:sz w:val="24"/>
          <w:szCs w:val="24"/>
          <w:lang w:val="id-ID"/>
        </w:rPr>
        <w:t xml:space="preserve"> di sisi/dekat dengan apa yang diyakini hamba</w:t>
      </w:r>
      <w:r w:rsidRPr="00A3643B">
        <w:rPr>
          <w:rFonts w:asciiTheme="majorHAnsi" w:hAnsiTheme="majorHAnsi" w:cs="Traditional Arabic"/>
          <w:sz w:val="24"/>
          <w:szCs w:val="24"/>
        </w:rPr>
        <w:t xml:space="preserve"> saya</w:t>
      </w:r>
      <w:r w:rsidRPr="00A3643B">
        <w:rPr>
          <w:rFonts w:asciiTheme="majorHAnsi" w:hAnsiTheme="majorHAnsi" w:cs="Traditional Arabic"/>
          <w:sz w:val="24"/>
          <w:szCs w:val="24"/>
          <w:lang w:val="id-ID"/>
        </w:rPr>
        <w:t xml:space="preserve"> terhadap</w:t>
      </w:r>
      <w:r w:rsidRPr="00A3643B">
        <w:rPr>
          <w:rFonts w:asciiTheme="majorHAnsi" w:hAnsiTheme="majorHAnsi" w:cs="Traditional Arabic"/>
          <w:sz w:val="24"/>
          <w:szCs w:val="24"/>
        </w:rPr>
        <w:t xml:space="preserve"> saya</w:t>
      </w:r>
      <w:r w:rsidRPr="00A3643B">
        <w:rPr>
          <w:rFonts w:asciiTheme="majorHAnsi" w:hAnsiTheme="majorHAnsi" w:cs="Traditional Arabic"/>
          <w:sz w:val="24"/>
          <w:szCs w:val="24"/>
          <w:lang w:val="id-ID"/>
        </w:rPr>
        <w:t xml:space="preserve">. Jika ia meyakini bahwa yang akan terjadi dalam hidupnya adalah hal-hal positif, maka itulah yang akan terwujud. Begitu pula sebaliknya, jika </w:t>
      </w:r>
      <w:r w:rsidRPr="00FF40F0">
        <w:rPr>
          <w:rFonts w:ascii="Sakkal Majalla" w:hAnsi="Sakkal Majalla" w:cs="Sakkal Majalla"/>
          <w:sz w:val="36"/>
          <w:szCs w:val="36"/>
          <w:rtl/>
        </w:rPr>
        <w:t>ظن</w:t>
      </w:r>
      <w:r w:rsidRPr="00A3643B">
        <w:rPr>
          <w:rFonts w:ascii="Traditional Arabic" w:hAnsi="Traditional Arabic" w:cs="Traditional Arabic"/>
          <w:sz w:val="36"/>
          <w:szCs w:val="36"/>
          <w:lang w:val="id-ID"/>
        </w:rPr>
        <w:t xml:space="preserve"> </w:t>
      </w:r>
      <w:r w:rsidRPr="00A3643B">
        <w:rPr>
          <w:rFonts w:asciiTheme="majorHAnsi" w:hAnsiTheme="majorHAnsi" w:cs="Traditional Arabic"/>
          <w:sz w:val="24"/>
          <w:szCs w:val="24"/>
          <w:lang w:val="id-ID"/>
        </w:rPr>
        <w:t>bermakna “keraguan”, maka maknanya: Saya di sisi/dekat dengan apa yang diragui hamba saya terhadap saya. Jika ia ragu dengan kehidupannya, bagaimana ia akan mencapai kesuksesan dalam hidupnya?</w:t>
      </w:r>
      <w:r w:rsidRPr="00A3643B">
        <w:rPr>
          <w:rFonts w:asciiTheme="majorHAnsi" w:hAnsiTheme="majorHAnsi" w:cs="Traditional Arabic"/>
          <w:sz w:val="24"/>
          <w:szCs w:val="24"/>
        </w:rPr>
        <w:t xml:space="preserve">. </w:t>
      </w:r>
      <w:r>
        <w:rPr>
          <w:rFonts w:asciiTheme="majorHAnsi" w:hAnsiTheme="majorHAnsi" w:cs="Traditional Arabic"/>
          <w:sz w:val="24"/>
          <w:szCs w:val="24"/>
        </w:rPr>
        <w:t xml:space="preserve">Tetapi </w:t>
      </w:r>
      <w:r w:rsidRPr="00A3643B">
        <w:rPr>
          <w:rFonts w:asciiTheme="majorHAnsi" w:hAnsiTheme="majorHAnsi" w:cs="Traditional Arabic"/>
          <w:sz w:val="24"/>
          <w:szCs w:val="24"/>
        </w:rPr>
        <w:t>Allah mengajak hambaNya untuk berpikir positif dengan “yakin” kepadaNya, karena ajakan ini diikuti dengan ajakan untuk mengingatNya, mendekat kepadaNya, dan mendatangiNya yang dibalasi dengan imbalan-imbalan kebaikan, yang mengantarkan pada kesuksesan dunia dan akhirat.</w:t>
      </w:r>
    </w:p>
    <w:p w14:paraId="039866C8" w14:textId="77777777" w:rsidR="000B3BD5" w:rsidRPr="00A3643B" w:rsidRDefault="000B3BD5" w:rsidP="000B3BD5">
      <w:pPr>
        <w:ind w:left="644" w:firstLine="720"/>
        <w:jc w:val="both"/>
        <w:rPr>
          <w:rFonts w:asciiTheme="majorHAnsi" w:hAnsiTheme="majorHAnsi" w:cs="Traditional Arabic"/>
          <w:sz w:val="24"/>
          <w:szCs w:val="24"/>
        </w:rPr>
      </w:pPr>
    </w:p>
    <w:p w14:paraId="08ABA741" w14:textId="77777777" w:rsidR="000B3BD5" w:rsidRPr="00A654B4" w:rsidRDefault="000B3BD5" w:rsidP="000B3BD5">
      <w:pPr>
        <w:pStyle w:val="ListParagraph"/>
        <w:numPr>
          <w:ilvl w:val="0"/>
          <w:numId w:val="8"/>
        </w:numPr>
        <w:spacing w:after="200" w:line="276" w:lineRule="auto"/>
        <w:jc w:val="both"/>
        <w:rPr>
          <w:rFonts w:asciiTheme="majorHAnsi" w:hAnsiTheme="majorHAnsi" w:cstheme="majorBidi"/>
          <w:sz w:val="24"/>
          <w:szCs w:val="24"/>
          <w:lang w:val="id-ID"/>
        </w:rPr>
      </w:pPr>
      <w:r>
        <w:rPr>
          <w:rFonts w:asciiTheme="majorHAnsi" w:hAnsiTheme="majorHAnsi" w:cs="Traditional Arabic"/>
          <w:sz w:val="24"/>
          <w:szCs w:val="24"/>
          <w:lang w:val="id-ID"/>
        </w:rPr>
        <w:t xml:space="preserve">Makna </w:t>
      </w:r>
      <w:r w:rsidRPr="00926194">
        <w:rPr>
          <w:rFonts w:ascii="Traditional Arabic" w:hAnsi="Traditional Arabic" w:cs="Traditional Arabic"/>
          <w:b/>
          <w:bCs/>
          <w:sz w:val="36"/>
          <w:szCs w:val="36"/>
          <w:rtl/>
        </w:rPr>
        <w:t>عبدي</w:t>
      </w:r>
    </w:p>
    <w:p w14:paraId="3C3C1C9D" w14:textId="77777777" w:rsidR="000B3BD5" w:rsidRPr="00502599" w:rsidRDefault="000B3BD5" w:rsidP="000B3BD5">
      <w:pPr>
        <w:ind w:left="644" w:firstLine="720"/>
        <w:jc w:val="both"/>
        <w:rPr>
          <w:rFonts w:asciiTheme="majorHAnsi" w:hAnsiTheme="majorHAnsi" w:cs="Traditional Arabic"/>
          <w:sz w:val="24"/>
          <w:szCs w:val="24"/>
        </w:rPr>
      </w:pPr>
      <w:r w:rsidRPr="0052667D">
        <w:rPr>
          <w:rFonts w:asciiTheme="majorHAnsi" w:hAnsiTheme="majorHAnsi" w:cs="Traditional Arabic"/>
          <w:sz w:val="24"/>
          <w:szCs w:val="24"/>
          <w:lang w:val="id-ID"/>
        </w:rPr>
        <w:t xml:space="preserve">Dalam </w:t>
      </w:r>
      <w:r w:rsidRPr="0052667D">
        <w:rPr>
          <w:rFonts w:asciiTheme="majorHAnsi" w:hAnsiTheme="majorHAnsi" w:cs="Traditional Arabic"/>
          <w:i/>
          <w:iCs/>
          <w:sz w:val="24"/>
          <w:szCs w:val="24"/>
          <w:lang w:val="id-ID"/>
        </w:rPr>
        <w:t>mu’jam lisan al-arab</w:t>
      </w:r>
      <w:r w:rsidRPr="0052667D">
        <w:rPr>
          <w:rFonts w:asciiTheme="majorHAnsi" w:hAnsiTheme="majorHAnsi" w:cs="Traditional Arabic"/>
          <w:sz w:val="24"/>
          <w:szCs w:val="24"/>
          <w:lang w:val="id-ID"/>
        </w:rPr>
        <w:t xml:space="preserve"> dikatakan  bahwa asal </w:t>
      </w:r>
      <w:r w:rsidRPr="00FF40F0">
        <w:rPr>
          <w:rFonts w:ascii="Sakkal Majalla" w:hAnsi="Sakkal Majalla" w:cs="Sakkal Majalla"/>
          <w:sz w:val="36"/>
          <w:szCs w:val="36"/>
          <w:rtl/>
          <w:lang w:val="id-ID"/>
        </w:rPr>
        <w:t>العبودية</w:t>
      </w:r>
      <w:r w:rsidRPr="0052667D">
        <w:rPr>
          <w:rFonts w:asciiTheme="majorHAnsi" w:hAnsiTheme="majorHAnsi" w:cs="Traditional Arabic" w:hint="cs"/>
          <w:sz w:val="36"/>
          <w:szCs w:val="36"/>
          <w:rtl/>
          <w:lang w:val="id-ID"/>
        </w:rPr>
        <w:t xml:space="preserve"> </w:t>
      </w:r>
      <w:r w:rsidRPr="0052667D">
        <w:rPr>
          <w:rFonts w:asciiTheme="majorHAnsi" w:hAnsiTheme="majorHAnsi" w:cs="Traditional Arabic"/>
          <w:sz w:val="24"/>
          <w:szCs w:val="24"/>
          <w:lang w:val="id-ID"/>
        </w:rPr>
        <w:t xml:space="preserve"> adalah </w:t>
      </w:r>
      <w:r w:rsidRPr="00FF40F0">
        <w:rPr>
          <w:rFonts w:ascii="Sakkal Majalla" w:hAnsi="Sakkal Majalla" w:cs="Sakkal Majalla"/>
          <w:sz w:val="36"/>
          <w:szCs w:val="36"/>
          <w:rtl/>
          <w:lang w:val="id-ID"/>
        </w:rPr>
        <w:t>الخضوع والتذلل</w:t>
      </w:r>
      <w:r w:rsidRPr="0052667D">
        <w:rPr>
          <w:rFonts w:asciiTheme="majorHAnsi" w:hAnsiTheme="majorHAnsi" w:cs="Traditional Arabic"/>
          <w:sz w:val="24"/>
          <w:szCs w:val="24"/>
          <w:lang w:val="id-ID"/>
        </w:rPr>
        <w:t xml:space="preserve"> yang berma</w:t>
      </w:r>
      <w:r w:rsidR="008872AF">
        <w:rPr>
          <w:rFonts w:asciiTheme="majorHAnsi" w:hAnsiTheme="majorHAnsi" w:cs="Traditional Arabic"/>
          <w:sz w:val="24"/>
          <w:szCs w:val="24"/>
          <w:lang w:val="id-ID"/>
        </w:rPr>
        <w:t>kna tunduk dan merendahkan diri</w:t>
      </w:r>
      <w:r w:rsidR="008872AF" w:rsidRPr="008872AF">
        <w:rPr>
          <w:rFonts w:asciiTheme="majorHAnsi" w:hAnsiTheme="majorHAnsi" w:cs="Traditional Arabic"/>
          <w:sz w:val="24"/>
          <w:szCs w:val="24"/>
          <w:lang w:val="id-ID"/>
        </w:rPr>
        <w:t>.</w:t>
      </w:r>
      <w:r w:rsidR="002F487F">
        <w:rPr>
          <w:rStyle w:val="FootnoteReference"/>
          <w:rFonts w:asciiTheme="majorHAnsi" w:hAnsiTheme="majorHAnsi" w:cs="Traditional Arabic"/>
          <w:sz w:val="24"/>
          <w:szCs w:val="24"/>
          <w:lang w:val="id-ID"/>
        </w:rPr>
        <w:footnoteReference w:id="40"/>
      </w:r>
      <w:r w:rsidRPr="0052667D">
        <w:rPr>
          <w:rFonts w:asciiTheme="majorHAnsi" w:hAnsiTheme="majorHAnsi" w:cs="Traditional Arabic"/>
          <w:sz w:val="24"/>
          <w:szCs w:val="24"/>
          <w:lang w:val="id-ID"/>
        </w:rPr>
        <w:t xml:space="preserve"> Sedangkan </w:t>
      </w:r>
      <w:r w:rsidRPr="00FF40F0">
        <w:rPr>
          <w:rFonts w:ascii="Sakkal Majalla" w:hAnsi="Sakkal Majalla" w:cs="Sakkal Majalla"/>
          <w:sz w:val="36"/>
          <w:szCs w:val="36"/>
          <w:rtl/>
          <w:lang w:val="id-ID"/>
        </w:rPr>
        <w:t xml:space="preserve">العابد </w:t>
      </w:r>
      <w:r w:rsidRPr="00FF40F0">
        <w:rPr>
          <w:rFonts w:ascii="Sakkal Majalla" w:hAnsi="Sakkal Majalla" w:cs="Sakkal Majalla"/>
          <w:sz w:val="36"/>
          <w:szCs w:val="36"/>
          <w:lang w:val="id-ID"/>
        </w:rPr>
        <w:t xml:space="preserve"> </w:t>
      </w:r>
      <w:r w:rsidRPr="0052667D">
        <w:rPr>
          <w:rFonts w:asciiTheme="majorHAnsi" w:hAnsiTheme="majorHAnsi" w:cs="Traditional Arabic"/>
          <w:sz w:val="24"/>
          <w:szCs w:val="24"/>
          <w:lang w:val="id-ID"/>
        </w:rPr>
        <w:t xml:space="preserve">diartikan </w:t>
      </w:r>
      <w:r w:rsidRPr="00FF40F0">
        <w:rPr>
          <w:rFonts w:ascii="Sakkal Majalla" w:hAnsi="Sakkal Majalla" w:cs="Sakkal Majalla"/>
          <w:sz w:val="36"/>
          <w:szCs w:val="36"/>
          <w:rtl/>
          <w:lang w:val="id-ID"/>
        </w:rPr>
        <w:t>الموحّد</w:t>
      </w:r>
      <w:r w:rsidR="008872AF">
        <w:rPr>
          <w:rFonts w:asciiTheme="majorHAnsi" w:hAnsiTheme="majorHAnsi" w:cs="Traditional Arabic"/>
          <w:sz w:val="24"/>
          <w:szCs w:val="24"/>
          <w:lang w:val="id-ID"/>
        </w:rPr>
        <w:t xml:space="preserve"> yaitu orang yang mengesakan</w:t>
      </w:r>
      <w:r w:rsidR="008872AF" w:rsidRPr="008872AF">
        <w:rPr>
          <w:rFonts w:asciiTheme="majorHAnsi" w:hAnsiTheme="majorHAnsi" w:cs="Traditional Arabic"/>
          <w:sz w:val="24"/>
          <w:szCs w:val="24"/>
          <w:lang w:val="id-ID"/>
        </w:rPr>
        <w:t>.</w:t>
      </w:r>
      <w:r w:rsidR="002F487F">
        <w:rPr>
          <w:rStyle w:val="FootnoteReference"/>
          <w:rFonts w:asciiTheme="majorHAnsi" w:hAnsiTheme="majorHAnsi" w:cs="Traditional Arabic"/>
          <w:sz w:val="24"/>
          <w:szCs w:val="24"/>
          <w:lang w:val="id-ID"/>
        </w:rPr>
        <w:footnoteReference w:id="41"/>
      </w:r>
      <w:r w:rsidRPr="0052667D">
        <w:rPr>
          <w:rFonts w:asciiTheme="majorHAnsi" w:hAnsiTheme="majorHAnsi" w:cs="Traditional Arabic"/>
          <w:sz w:val="24"/>
          <w:szCs w:val="24"/>
          <w:lang w:val="id-ID"/>
        </w:rPr>
        <w:t xml:space="preserve"> Dan makna </w:t>
      </w:r>
      <w:r w:rsidRPr="00FF40F0">
        <w:rPr>
          <w:rFonts w:ascii="Sakkal Majalla" w:hAnsi="Sakkal Majalla" w:cs="Sakkal Majalla"/>
          <w:sz w:val="36"/>
          <w:szCs w:val="36"/>
          <w:rtl/>
          <w:lang w:val="id-ID"/>
        </w:rPr>
        <w:t>فلان عابد</w:t>
      </w:r>
      <w:r w:rsidRPr="0052667D">
        <w:rPr>
          <w:rFonts w:asciiTheme="majorHAnsi" w:hAnsiTheme="majorHAnsi" w:cs="Traditional Arabic"/>
          <w:sz w:val="24"/>
          <w:szCs w:val="24"/>
          <w:lang w:val="id-ID"/>
        </w:rPr>
        <w:t xml:space="preserve"> menurut Ibn Al-Anbary adalah </w:t>
      </w:r>
      <w:r w:rsidRPr="00FF40F0">
        <w:rPr>
          <w:rFonts w:ascii="Sakkal Majalla" w:hAnsi="Sakkal Majalla" w:cs="Sakkal Majalla"/>
          <w:sz w:val="36"/>
          <w:szCs w:val="36"/>
          <w:rtl/>
          <w:lang w:val="id-ID"/>
        </w:rPr>
        <w:t>الخاضع لربه المستسلم المنقاد لأمره</w:t>
      </w:r>
      <w:r w:rsidRPr="0052667D">
        <w:rPr>
          <w:rFonts w:asciiTheme="majorHAnsi" w:hAnsiTheme="majorHAnsi" w:cs="Traditional Arabic"/>
          <w:sz w:val="24"/>
          <w:szCs w:val="24"/>
          <w:lang w:val="id-ID"/>
        </w:rPr>
        <w:t xml:space="preserve"> (orang yang tunduk kepada Tuhannya yang menerima</w:t>
      </w:r>
      <w:r w:rsidR="008872AF">
        <w:rPr>
          <w:rFonts w:asciiTheme="majorHAnsi" w:hAnsiTheme="majorHAnsi" w:cs="Traditional Arabic"/>
          <w:sz w:val="24"/>
          <w:szCs w:val="24"/>
          <w:lang w:val="id-ID"/>
        </w:rPr>
        <w:t xml:space="preserve"> serta melaksanakan perintahnya</w:t>
      </w:r>
      <w:r w:rsidR="008872AF" w:rsidRPr="008872AF">
        <w:rPr>
          <w:rFonts w:asciiTheme="majorHAnsi" w:hAnsiTheme="majorHAnsi" w:cs="Traditional Arabic"/>
          <w:sz w:val="24"/>
          <w:szCs w:val="24"/>
          <w:lang w:val="id-ID"/>
        </w:rPr>
        <w:t>.</w:t>
      </w:r>
      <w:r w:rsidR="002F487F">
        <w:rPr>
          <w:rStyle w:val="FootnoteReference"/>
          <w:rFonts w:asciiTheme="majorHAnsi" w:hAnsiTheme="majorHAnsi" w:cs="Traditional Arabic"/>
          <w:sz w:val="24"/>
          <w:szCs w:val="24"/>
          <w:lang w:val="id-ID"/>
        </w:rPr>
        <w:footnoteReference w:id="42"/>
      </w:r>
      <w:r w:rsidR="008872AF" w:rsidRPr="008872AF">
        <w:rPr>
          <w:rFonts w:asciiTheme="majorHAnsi" w:hAnsiTheme="majorHAnsi" w:cs="Traditional Arabic"/>
          <w:sz w:val="24"/>
          <w:szCs w:val="24"/>
          <w:lang w:val="id-ID"/>
        </w:rPr>
        <w:t xml:space="preserve"> </w:t>
      </w:r>
      <w:r w:rsidRPr="0052667D">
        <w:rPr>
          <w:rFonts w:asciiTheme="majorHAnsi" w:hAnsiTheme="majorHAnsi" w:cs="Traditional Arabic"/>
          <w:sz w:val="24"/>
          <w:szCs w:val="24"/>
          <w:lang w:val="id-ID"/>
        </w:rPr>
        <w:t xml:space="preserve">Maka kata </w:t>
      </w:r>
      <w:r w:rsidRPr="00FF40F0">
        <w:rPr>
          <w:rFonts w:ascii="Sakkal Majalla" w:hAnsi="Sakkal Majalla" w:cs="Sakkal Majalla"/>
          <w:sz w:val="36"/>
          <w:szCs w:val="36"/>
          <w:rtl/>
        </w:rPr>
        <w:t>عبدي</w:t>
      </w:r>
      <w:r w:rsidRPr="0052667D">
        <w:rPr>
          <w:rFonts w:asciiTheme="majorHAnsi" w:hAnsiTheme="majorHAnsi" w:cs="Traditional Arabic"/>
          <w:sz w:val="24"/>
          <w:szCs w:val="24"/>
          <w:lang w:val="id-ID"/>
        </w:rPr>
        <w:t xml:space="preserve"> dalam redaksi hadits</w:t>
      </w:r>
      <w:r w:rsidRPr="00FF40F0">
        <w:rPr>
          <w:rFonts w:asciiTheme="majorHAnsi" w:hAnsiTheme="majorHAnsi" w:cs="Traditional Arabic"/>
          <w:sz w:val="24"/>
          <w:szCs w:val="24"/>
          <w:lang w:val="id-ID"/>
        </w:rPr>
        <w:t xml:space="preserve"> </w:t>
      </w:r>
      <w:r w:rsidRPr="0052667D">
        <w:rPr>
          <w:rFonts w:ascii="Traditional Arabic" w:hAnsi="Traditional Arabic" w:cs="Traditional Arabic"/>
          <w:sz w:val="36"/>
          <w:szCs w:val="36"/>
          <w:rtl/>
        </w:rPr>
        <w:t xml:space="preserve"> </w:t>
      </w:r>
      <w:r w:rsidRPr="00FF40F0">
        <w:rPr>
          <w:rFonts w:ascii="Sakkal Majalla" w:hAnsi="Sakkal Majalla" w:cs="Sakkal Majalla"/>
          <w:sz w:val="36"/>
          <w:szCs w:val="36"/>
          <w:rtl/>
        </w:rPr>
        <w:t>أنا عند ظن عبدي بي</w:t>
      </w:r>
      <w:r w:rsidRPr="0052667D">
        <w:rPr>
          <w:rFonts w:ascii="Traditional Arabic" w:hAnsi="Traditional Arabic" w:cs="Traditional Arabic"/>
          <w:sz w:val="36"/>
          <w:szCs w:val="36"/>
          <w:lang w:val="id-ID"/>
        </w:rPr>
        <w:t xml:space="preserve"> </w:t>
      </w:r>
      <w:r w:rsidRPr="0052667D">
        <w:rPr>
          <w:rFonts w:asciiTheme="majorHAnsi" w:hAnsiTheme="majorHAnsi" w:cs="Traditional Arabic"/>
          <w:sz w:val="24"/>
          <w:szCs w:val="24"/>
          <w:lang w:val="id-ID"/>
        </w:rPr>
        <w:t>mengandung</w:t>
      </w:r>
      <w:r w:rsidRPr="0052667D">
        <w:rPr>
          <w:rFonts w:ascii="Traditional Arabic" w:hAnsi="Traditional Arabic" w:cs="Traditional Arabic"/>
          <w:sz w:val="36"/>
          <w:szCs w:val="36"/>
          <w:lang w:val="id-ID"/>
        </w:rPr>
        <w:t xml:space="preserve"> </w:t>
      </w:r>
      <w:r w:rsidRPr="0052667D">
        <w:rPr>
          <w:rFonts w:asciiTheme="majorHAnsi" w:hAnsiTheme="majorHAnsi" w:cs="Traditional Arabic"/>
          <w:sz w:val="24"/>
          <w:szCs w:val="24"/>
          <w:lang w:val="id-ID"/>
        </w:rPr>
        <w:t>“pengkhususan” dan menyiratkan “kedekatan hubungan” antara Allah dan  hamba yang patuh dan taat kepadaNya. Sebagai bentuk pengkhususan dan wujud kedekatan, tentu saja Allah mengajak hambaNya untuk berpikir positif, bukan berpikir negati</w:t>
      </w:r>
      <w:r w:rsidRPr="0052667D">
        <w:rPr>
          <w:rFonts w:asciiTheme="majorHAnsi" w:hAnsiTheme="majorHAnsi" w:cs="Traditional Arabic"/>
          <w:sz w:val="24"/>
          <w:szCs w:val="24"/>
        </w:rPr>
        <w:t xml:space="preserve">f, </w:t>
      </w:r>
      <w:r w:rsidRPr="0052667D">
        <w:rPr>
          <w:rFonts w:asciiTheme="majorHAnsi" w:hAnsiTheme="majorHAnsi" w:cs="Traditional Arabic"/>
          <w:sz w:val="24"/>
          <w:szCs w:val="24"/>
          <w:lang w:val="id-ID"/>
        </w:rPr>
        <w:t>karena Allah menginginkan yang terbaik untuk hamba yang dicintaiNya.</w:t>
      </w:r>
      <w:r>
        <w:rPr>
          <w:rFonts w:asciiTheme="majorHAnsi" w:hAnsiTheme="majorHAnsi" w:cs="Traditional Arabic"/>
          <w:sz w:val="24"/>
          <w:szCs w:val="24"/>
        </w:rPr>
        <w:t xml:space="preserve"> Hal ini terbukti dengan ajakan-ajakan Allah untuk melakukan kebaikan, karena nantinya Ia akan membalasi dengan kebaikan-kebaikan yang lebih dahsyat.</w:t>
      </w:r>
    </w:p>
    <w:p w14:paraId="69228F1F" w14:textId="77777777" w:rsidR="000B3BD5" w:rsidRPr="0052667D" w:rsidRDefault="000B3BD5" w:rsidP="000B3BD5">
      <w:pPr>
        <w:ind w:left="644" w:firstLine="720"/>
        <w:jc w:val="both"/>
        <w:rPr>
          <w:rFonts w:asciiTheme="majorHAnsi" w:hAnsiTheme="majorHAnsi" w:cs="Traditional Arabic"/>
          <w:sz w:val="24"/>
          <w:szCs w:val="24"/>
          <w:lang w:val="id-ID"/>
        </w:rPr>
      </w:pPr>
      <w:r w:rsidRPr="0052667D">
        <w:rPr>
          <w:rFonts w:asciiTheme="majorHAnsi" w:hAnsiTheme="majorHAnsi" w:cs="Traditional Arabic"/>
          <w:sz w:val="24"/>
          <w:szCs w:val="24"/>
          <w:lang w:val="id-ID"/>
        </w:rPr>
        <w:lastRenderedPageBreak/>
        <w:t xml:space="preserve"> </w:t>
      </w:r>
    </w:p>
    <w:p w14:paraId="6DD97B2A" w14:textId="77777777" w:rsidR="000B3BD5" w:rsidRPr="00376052" w:rsidRDefault="000B3BD5" w:rsidP="000B3BD5">
      <w:pPr>
        <w:pStyle w:val="ListParagraph"/>
        <w:numPr>
          <w:ilvl w:val="0"/>
          <w:numId w:val="8"/>
        </w:numPr>
        <w:spacing w:after="200" w:line="276" w:lineRule="auto"/>
        <w:jc w:val="both"/>
        <w:rPr>
          <w:rFonts w:asciiTheme="majorHAnsi" w:hAnsiTheme="majorHAnsi" w:cstheme="majorBidi"/>
          <w:sz w:val="24"/>
          <w:szCs w:val="24"/>
          <w:lang w:val="id-ID"/>
        </w:rPr>
      </w:pPr>
      <w:r w:rsidRPr="0034267A">
        <w:rPr>
          <w:rFonts w:asciiTheme="majorHAnsi" w:hAnsiTheme="majorHAnsi" w:cstheme="majorBidi"/>
          <w:i/>
          <w:iCs/>
          <w:sz w:val="24"/>
          <w:szCs w:val="24"/>
          <w:lang w:val="id-ID"/>
        </w:rPr>
        <w:t>Huruf jar</w:t>
      </w:r>
      <w:r>
        <w:rPr>
          <w:rFonts w:asciiTheme="majorHAnsi" w:hAnsiTheme="majorHAnsi" w:cstheme="majorBidi"/>
          <w:sz w:val="24"/>
          <w:szCs w:val="24"/>
          <w:lang w:val="id-ID"/>
        </w:rPr>
        <w:t xml:space="preserve"> </w:t>
      </w:r>
      <w:r w:rsidRPr="007A6139">
        <w:rPr>
          <w:rFonts w:ascii="Sakkal Majalla" w:hAnsi="Sakkal Majalla" w:cs="Sakkal Majalla"/>
          <w:sz w:val="36"/>
          <w:szCs w:val="36"/>
          <w:rtl/>
          <w:lang w:val="id-ID"/>
        </w:rPr>
        <w:t>الباء</w:t>
      </w:r>
      <w:r>
        <w:rPr>
          <w:rFonts w:asciiTheme="majorHAnsi" w:hAnsiTheme="majorHAnsi" w:cstheme="majorBidi"/>
          <w:sz w:val="24"/>
          <w:szCs w:val="24"/>
          <w:lang w:val="id-ID"/>
        </w:rPr>
        <w:t xml:space="preserve"> pada kata </w:t>
      </w:r>
      <w:r w:rsidRPr="007A6139">
        <w:rPr>
          <w:rFonts w:ascii="Sakkal Majalla" w:hAnsi="Sakkal Majalla" w:cs="Sakkal Majalla"/>
          <w:sz w:val="36"/>
          <w:szCs w:val="36"/>
          <w:rtl/>
        </w:rPr>
        <w:t>بي</w:t>
      </w:r>
    </w:p>
    <w:p w14:paraId="4B56F178" w14:textId="77777777" w:rsidR="000B3BD5" w:rsidRPr="00682294" w:rsidRDefault="000B3BD5" w:rsidP="000B3BD5">
      <w:pPr>
        <w:pStyle w:val="ListParagraph"/>
        <w:ind w:firstLine="720"/>
        <w:jc w:val="both"/>
        <w:rPr>
          <w:rFonts w:asciiTheme="majorHAnsi" w:hAnsiTheme="majorHAnsi" w:cs="Traditional Arabic"/>
          <w:sz w:val="24"/>
          <w:szCs w:val="24"/>
          <w:lang w:val="id-ID"/>
        </w:rPr>
      </w:pPr>
      <w:r w:rsidRPr="00376052">
        <w:rPr>
          <w:rFonts w:asciiTheme="majorHAnsi" w:hAnsiTheme="majorHAnsi" w:cs="Traditional Arabic"/>
          <w:sz w:val="24"/>
          <w:szCs w:val="24"/>
          <w:lang w:val="id-ID"/>
        </w:rPr>
        <w:t xml:space="preserve">Dalam kajian gramatika, </w:t>
      </w:r>
      <w:r>
        <w:rPr>
          <w:rFonts w:asciiTheme="majorHAnsi" w:hAnsiTheme="majorHAnsi" w:cs="Traditional Arabic"/>
          <w:sz w:val="24"/>
          <w:szCs w:val="24"/>
          <w:lang w:val="id-ID"/>
        </w:rPr>
        <w:t xml:space="preserve">huruf </w:t>
      </w:r>
      <w:r>
        <w:rPr>
          <w:rFonts w:asciiTheme="majorHAnsi" w:hAnsiTheme="majorHAnsi" w:cstheme="majorBidi"/>
          <w:sz w:val="24"/>
          <w:szCs w:val="24"/>
          <w:lang w:val="id-ID"/>
        </w:rPr>
        <w:t xml:space="preserve">jar </w:t>
      </w:r>
      <w:r w:rsidRPr="007A6139">
        <w:rPr>
          <w:rFonts w:ascii="Sakkal Majalla" w:hAnsi="Sakkal Majalla" w:cs="Sakkal Majalla"/>
          <w:sz w:val="36"/>
          <w:szCs w:val="36"/>
          <w:rtl/>
          <w:lang w:val="id-ID"/>
        </w:rPr>
        <w:t>الباء</w:t>
      </w:r>
      <w:r>
        <w:rPr>
          <w:rFonts w:ascii="Traditional Arabic" w:hAnsi="Traditional Arabic" w:cs="Traditional Arabic"/>
          <w:sz w:val="36"/>
          <w:szCs w:val="36"/>
          <w:lang w:val="id-ID"/>
        </w:rPr>
        <w:t xml:space="preserve"> </w:t>
      </w:r>
      <w:r>
        <w:rPr>
          <w:rFonts w:asciiTheme="majorHAnsi" w:hAnsiTheme="majorHAnsi" w:cs="Traditional Arabic"/>
          <w:sz w:val="24"/>
          <w:szCs w:val="24"/>
          <w:lang w:val="id-ID"/>
        </w:rPr>
        <w:t xml:space="preserve">memiliki </w:t>
      </w:r>
      <w:r w:rsidRPr="00376052">
        <w:rPr>
          <w:rFonts w:asciiTheme="majorHAnsi" w:hAnsiTheme="majorHAnsi" w:cs="Traditional Arabic"/>
          <w:sz w:val="24"/>
          <w:szCs w:val="24"/>
          <w:lang w:val="id-ID"/>
        </w:rPr>
        <w:t>banyak</w:t>
      </w:r>
      <w:r w:rsidRPr="00544B53">
        <w:rPr>
          <w:rFonts w:asciiTheme="majorHAnsi" w:hAnsiTheme="majorHAnsi" w:cs="Traditional Arabic"/>
          <w:sz w:val="24"/>
          <w:szCs w:val="24"/>
          <w:lang w:val="id-ID"/>
        </w:rPr>
        <w:t xml:space="preserve"> </w:t>
      </w:r>
      <w:r>
        <w:rPr>
          <w:rFonts w:asciiTheme="majorHAnsi" w:hAnsiTheme="majorHAnsi" w:cs="Traditional Arabic"/>
          <w:sz w:val="24"/>
          <w:szCs w:val="24"/>
          <w:lang w:val="id-ID"/>
        </w:rPr>
        <w:t>makna</w:t>
      </w:r>
      <w:r w:rsidRPr="00376052">
        <w:rPr>
          <w:rFonts w:asciiTheme="majorHAnsi" w:hAnsiTheme="majorHAnsi" w:cs="Traditional Arabic"/>
          <w:sz w:val="24"/>
          <w:szCs w:val="24"/>
          <w:lang w:val="id-ID"/>
        </w:rPr>
        <w:t>, diantaranya</w:t>
      </w:r>
      <w:r>
        <w:rPr>
          <w:rFonts w:ascii="Traditional Arabic" w:hAnsi="Traditional Arabic" w:cs="Traditional Arabic"/>
          <w:sz w:val="36"/>
          <w:szCs w:val="36"/>
          <w:lang w:val="id-ID"/>
        </w:rPr>
        <w:t xml:space="preserve"> </w:t>
      </w:r>
      <w:r w:rsidRPr="007A6139">
        <w:rPr>
          <w:rFonts w:ascii="Sakkal Majalla" w:hAnsi="Sakkal Majalla" w:cs="Sakkal Majalla"/>
          <w:sz w:val="36"/>
          <w:szCs w:val="36"/>
          <w:rtl/>
          <w:lang w:val="id-ID"/>
        </w:rPr>
        <w:t>الإلصاق</w:t>
      </w:r>
      <w:r w:rsidRPr="00612263">
        <w:rPr>
          <w:rFonts w:ascii="Traditional Arabic" w:hAnsi="Traditional Arabic" w:cs="Traditional Arabic"/>
          <w:sz w:val="36"/>
          <w:szCs w:val="36"/>
          <w:lang w:val="id-ID"/>
        </w:rPr>
        <w:t xml:space="preserve">, </w:t>
      </w:r>
      <w:r>
        <w:rPr>
          <w:rFonts w:asciiTheme="majorHAnsi" w:hAnsiTheme="majorHAnsi" w:cs="Traditional Arabic"/>
          <w:sz w:val="24"/>
          <w:szCs w:val="24"/>
          <w:lang w:val="id-ID"/>
        </w:rPr>
        <w:t>y</w:t>
      </w:r>
      <w:r w:rsidRPr="00612263">
        <w:rPr>
          <w:rFonts w:asciiTheme="majorHAnsi" w:hAnsiTheme="majorHAnsi" w:cs="Traditional Arabic"/>
          <w:sz w:val="24"/>
          <w:szCs w:val="24"/>
          <w:lang w:val="id-ID"/>
        </w:rPr>
        <w:t xml:space="preserve">aitu </w:t>
      </w:r>
      <w:r w:rsidRPr="00376052">
        <w:rPr>
          <w:rFonts w:asciiTheme="majorHAnsi" w:hAnsiTheme="majorHAnsi" w:cs="Traditional Arabic"/>
          <w:sz w:val="24"/>
          <w:szCs w:val="24"/>
          <w:lang w:val="id-ID"/>
        </w:rPr>
        <w:t>menempel</w:t>
      </w:r>
      <w:r w:rsidRPr="00963BF1">
        <w:rPr>
          <w:rFonts w:asciiTheme="majorHAnsi" w:hAnsiTheme="majorHAnsi" w:cs="Traditional Arabic"/>
          <w:sz w:val="24"/>
          <w:szCs w:val="24"/>
          <w:lang w:val="id-ID"/>
        </w:rPr>
        <w:t xml:space="preserve"> atau dekat</w:t>
      </w:r>
      <w:r w:rsidR="008872AF" w:rsidRPr="00A3607A">
        <w:rPr>
          <w:rFonts w:asciiTheme="majorHAnsi" w:hAnsiTheme="majorHAnsi" w:cs="Traditional Arabic"/>
          <w:sz w:val="24"/>
          <w:szCs w:val="24"/>
          <w:lang w:val="id-ID"/>
        </w:rPr>
        <w:t>.</w:t>
      </w:r>
      <w:r w:rsidR="002F487F">
        <w:rPr>
          <w:rStyle w:val="FootnoteReference"/>
          <w:rFonts w:asciiTheme="majorHAnsi" w:hAnsiTheme="majorHAnsi" w:cs="Traditional Arabic"/>
          <w:sz w:val="24"/>
          <w:szCs w:val="24"/>
        </w:rPr>
        <w:footnoteReference w:id="43"/>
      </w:r>
      <w:r>
        <w:rPr>
          <w:rFonts w:asciiTheme="majorHAnsi" w:hAnsiTheme="majorHAnsi" w:cs="Traditional Arabic"/>
          <w:sz w:val="24"/>
          <w:szCs w:val="24"/>
          <w:lang w:val="id-ID"/>
        </w:rPr>
        <w:t xml:space="preserve"> Dapat diartikan makna </w:t>
      </w:r>
      <w:r w:rsidRPr="007A6139">
        <w:rPr>
          <w:rFonts w:ascii="Sakkal Majalla" w:hAnsi="Sakkal Majalla" w:cs="Sakkal Majalla"/>
          <w:sz w:val="36"/>
          <w:szCs w:val="36"/>
          <w:rtl/>
        </w:rPr>
        <w:t>بي</w:t>
      </w:r>
      <w:r>
        <w:rPr>
          <w:rFonts w:ascii="Traditional Arabic" w:hAnsi="Traditional Arabic" w:cs="Traditional Arabic"/>
          <w:sz w:val="36"/>
          <w:szCs w:val="36"/>
          <w:lang w:val="id-ID"/>
        </w:rPr>
        <w:t xml:space="preserve"> </w:t>
      </w:r>
      <w:r w:rsidRPr="00376052">
        <w:rPr>
          <w:rFonts w:asciiTheme="majorHAnsi" w:hAnsiTheme="majorHAnsi" w:cs="Traditional Arabic"/>
          <w:sz w:val="24"/>
          <w:szCs w:val="24"/>
          <w:lang w:val="id-ID"/>
        </w:rPr>
        <w:t>dalam hadits</w:t>
      </w:r>
      <w:r>
        <w:rPr>
          <w:rFonts w:ascii="Traditional Arabic" w:hAnsi="Traditional Arabic" w:cs="Traditional Arabic"/>
          <w:sz w:val="36"/>
          <w:szCs w:val="36"/>
          <w:lang w:val="id-ID"/>
        </w:rPr>
        <w:t xml:space="preserve"> </w:t>
      </w:r>
      <w:r w:rsidRPr="007A6139">
        <w:rPr>
          <w:rFonts w:ascii="Sakkal Majalla" w:hAnsi="Sakkal Majalla" w:cs="Sakkal Majalla"/>
          <w:sz w:val="36"/>
          <w:szCs w:val="36"/>
          <w:rtl/>
        </w:rPr>
        <w:t>أنا عند ظن عبدي بي</w:t>
      </w:r>
      <w:r w:rsidRPr="007A6139">
        <w:rPr>
          <w:rFonts w:ascii="Sakkal Majalla" w:hAnsi="Sakkal Majalla" w:cs="Sakkal Majalla"/>
          <w:sz w:val="36"/>
          <w:szCs w:val="36"/>
          <w:lang w:val="id-ID"/>
        </w:rPr>
        <w:t xml:space="preserve"> </w:t>
      </w:r>
      <w:r w:rsidRPr="0091504F">
        <w:rPr>
          <w:rFonts w:asciiTheme="majorHAnsi" w:hAnsiTheme="majorHAnsi" w:cs="Traditional Arabic"/>
          <w:sz w:val="24"/>
          <w:szCs w:val="24"/>
          <w:lang w:val="id-ID"/>
        </w:rPr>
        <w:t>“</w:t>
      </w:r>
      <w:r w:rsidRPr="00706989">
        <w:rPr>
          <w:rFonts w:asciiTheme="majorHAnsi" w:hAnsiTheme="majorHAnsi" w:cs="Traditional Arabic"/>
          <w:sz w:val="24"/>
          <w:szCs w:val="24"/>
          <w:lang w:val="id-ID"/>
        </w:rPr>
        <w:t>S</w:t>
      </w:r>
      <w:r w:rsidRPr="008C7E41">
        <w:rPr>
          <w:rFonts w:asciiTheme="majorHAnsi" w:hAnsiTheme="majorHAnsi" w:cs="Traditional Arabic"/>
          <w:sz w:val="24"/>
          <w:szCs w:val="24"/>
          <w:lang w:val="id-ID"/>
        </w:rPr>
        <w:t>aya</w:t>
      </w:r>
      <w:r w:rsidRPr="00783738">
        <w:rPr>
          <w:rFonts w:asciiTheme="majorHAnsi" w:hAnsiTheme="majorHAnsi" w:cs="Traditional Arabic"/>
          <w:sz w:val="24"/>
          <w:szCs w:val="24"/>
          <w:lang w:val="id-ID"/>
        </w:rPr>
        <w:t xml:space="preserve"> sesuai dengan apa yang </w:t>
      </w:r>
      <w:r>
        <w:rPr>
          <w:rFonts w:asciiTheme="majorHAnsi" w:hAnsiTheme="majorHAnsi" w:cs="Traditional Arabic"/>
          <w:sz w:val="24"/>
          <w:szCs w:val="24"/>
          <w:lang w:val="id-ID"/>
        </w:rPr>
        <w:t>diyakini/dipikirkan oleh hamba</w:t>
      </w:r>
      <w:r w:rsidRPr="008C7E41">
        <w:rPr>
          <w:rFonts w:asciiTheme="majorHAnsi" w:hAnsiTheme="majorHAnsi" w:cs="Traditional Arabic"/>
          <w:sz w:val="24"/>
          <w:szCs w:val="24"/>
          <w:lang w:val="id-ID"/>
        </w:rPr>
        <w:t xml:space="preserve"> saya</w:t>
      </w:r>
      <w:r w:rsidRPr="002809EF">
        <w:rPr>
          <w:rFonts w:asciiTheme="majorHAnsi" w:hAnsiTheme="majorHAnsi" w:cs="Traditional Arabic"/>
          <w:sz w:val="24"/>
          <w:szCs w:val="24"/>
          <w:lang w:val="id-ID"/>
        </w:rPr>
        <w:t xml:space="preserve"> terhadap saya</w:t>
      </w:r>
      <w:r w:rsidRPr="00101C7B">
        <w:rPr>
          <w:rFonts w:asciiTheme="majorHAnsi" w:hAnsiTheme="majorHAnsi" w:cs="Traditional Arabic"/>
          <w:sz w:val="24"/>
          <w:szCs w:val="24"/>
          <w:lang w:val="id-ID"/>
        </w:rPr>
        <w:t>,</w:t>
      </w:r>
      <w:r w:rsidRPr="00783738">
        <w:rPr>
          <w:rFonts w:asciiTheme="majorHAnsi" w:hAnsiTheme="majorHAnsi" w:cs="Traditional Arabic"/>
          <w:sz w:val="24"/>
          <w:szCs w:val="24"/>
          <w:lang w:val="id-ID"/>
        </w:rPr>
        <w:t xml:space="preserve"> </w:t>
      </w:r>
      <w:r>
        <w:rPr>
          <w:rFonts w:asciiTheme="majorHAnsi" w:hAnsiTheme="majorHAnsi" w:cs="Traditional Arabic"/>
          <w:sz w:val="24"/>
          <w:szCs w:val="24"/>
          <w:lang w:val="id-ID"/>
        </w:rPr>
        <w:t>yang</w:t>
      </w:r>
      <w:r w:rsidRPr="006A2505">
        <w:rPr>
          <w:rFonts w:asciiTheme="majorHAnsi" w:hAnsiTheme="majorHAnsi" w:cs="Traditional Arabic"/>
          <w:sz w:val="24"/>
          <w:szCs w:val="24"/>
          <w:lang w:val="id-ID"/>
        </w:rPr>
        <w:t xml:space="preserve"> mana</w:t>
      </w:r>
      <w:r>
        <w:rPr>
          <w:rFonts w:asciiTheme="majorHAnsi" w:hAnsiTheme="majorHAnsi" w:cs="Traditional Arabic"/>
          <w:sz w:val="24"/>
          <w:szCs w:val="24"/>
          <w:lang w:val="id-ID"/>
        </w:rPr>
        <w:t xml:space="preserve"> keyakinan atau pikiran itu menempel erat dengan</w:t>
      </w:r>
      <w:r w:rsidRPr="008C7E41">
        <w:rPr>
          <w:rFonts w:asciiTheme="majorHAnsi" w:hAnsiTheme="majorHAnsi" w:cs="Traditional Arabic"/>
          <w:sz w:val="24"/>
          <w:szCs w:val="24"/>
          <w:lang w:val="id-ID"/>
        </w:rPr>
        <w:t xml:space="preserve"> say</w:t>
      </w:r>
      <w:r w:rsidRPr="00BD6319">
        <w:rPr>
          <w:rFonts w:asciiTheme="majorHAnsi" w:hAnsiTheme="majorHAnsi" w:cs="Traditional Arabic"/>
          <w:sz w:val="24"/>
          <w:szCs w:val="24"/>
          <w:lang w:val="id-ID"/>
        </w:rPr>
        <w:t>a</w:t>
      </w:r>
      <w:r>
        <w:rPr>
          <w:rFonts w:asciiTheme="majorHAnsi" w:hAnsiTheme="majorHAnsi" w:cs="Traditional Arabic"/>
          <w:sz w:val="24"/>
          <w:szCs w:val="24"/>
          <w:lang w:val="id-ID"/>
        </w:rPr>
        <w:t xml:space="preserve">. </w:t>
      </w:r>
      <w:r w:rsidRPr="00706989">
        <w:rPr>
          <w:rFonts w:asciiTheme="majorHAnsi" w:hAnsiTheme="majorHAnsi" w:cs="Traditional Arabic"/>
          <w:sz w:val="24"/>
          <w:szCs w:val="24"/>
          <w:lang w:val="id-ID"/>
        </w:rPr>
        <w:t>Mak</w:t>
      </w:r>
      <w:r w:rsidRPr="00682294">
        <w:rPr>
          <w:rFonts w:asciiTheme="majorHAnsi" w:hAnsiTheme="majorHAnsi" w:cs="Traditional Arabic"/>
          <w:sz w:val="24"/>
          <w:szCs w:val="24"/>
          <w:lang w:val="id-ID"/>
        </w:rPr>
        <w:t>a h</w:t>
      </w:r>
      <w:r w:rsidRPr="00BD6319">
        <w:rPr>
          <w:rFonts w:asciiTheme="majorHAnsi" w:hAnsiTheme="majorHAnsi" w:cs="Traditional Arabic"/>
          <w:sz w:val="24"/>
          <w:szCs w:val="24"/>
          <w:lang w:val="id-ID"/>
        </w:rPr>
        <w:t xml:space="preserve">uruf jar </w:t>
      </w:r>
      <w:r w:rsidRPr="007A6139">
        <w:rPr>
          <w:rFonts w:ascii="Sakkal Majalla" w:hAnsi="Sakkal Majalla" w:cs="Sakkal Majalla"/>
          <w:sz w:val="36"/>
          <w:szCs w:val="36"/>
          <w:rtl/>
          <w:lang w:val="id-ID"/>
        </w:rPr>
        <w:t>الباء</w:t>
      </w:r>
      <w:r>
        <w:rPr>
          <w:rFonts w:asciiTheme="majorHAnsi" w:hAnsiTheme="majorHAnsi" w:cs="Traditional Arabic"/>
          <w:sz w:val="24"/>
          <w:szCs w:val="24"/>
          <w:lang w:val="id-ID"/>
        </w:rPr>
        <w:t xml:space="preserve"> </w:t>
      </w:r>
      <w:r w:rsidRPr="00BD6319">
        <w:rPr>
          <w:rFonts w:asciiTheme="majorHAnsi" w:hAnsiTheme="majorHAnsi" w:cs="Traditional Arabic"/>
          <w:sz w:val="24"/>
          <w:szCs w:val="24"/>
          <w:lang w:val="id-ID"/>
        </w:rPr>
        <w:t>mengandung arti kedekatan Allah dengan apa yang diyakini atau dipikirkan hambaNya terhadapNya</w:t>
      </w:r>
      <w:r>
        <w:rPr>
          <w:rFonts w:asciiTheme="majorHAnsi" w:hAnsiTheme="majorHAnsi" w:cs="Traditional Arabic"/>
          <w:sz w:val="24"/>
          <w:szCs w:val="24"/>
          <w:lang w:val="id-ID"/>
        </w:rPr>
        <w:t>. Oleh sebab itu, Allah me</w:t>
      </w:r>
      <w:r w:rsidRPr="00682294">
        <w:rPr>
          <w:rFonts w:asciiTheme="majorHAnsi" w:hAnsiTheme="majorHAnsi" w:cs="Traditional Arabic"/>
          <w:sz w:val="24"/>
          <w:szCs w:val="24"/>
          <w:lang w:val="id-ID"/>
        </w:rPr>
        <w:t xml:space="preserve">wanti-wanti </w:t>
      </w:r>
      <w:r w:rsidRPr="008E574B">
        <w:rPr>
          <w:rFonts w:asciiTheme="majorHAnsi" w:hAnsiTheme="majorHAnsi" w:cs="Traditional Arabic"/>
          <w:sz w:val="24"/>
          <w:szCs w:val="24"/>
          <w:lang w:val="id-ID"/>
        </w:rPr>
        <w:t>hambaNya</w:t>
      </w:r>
      <w:r w:rsidRPr="00234999">
        <w:rPr>
          <w:rFonts w:asciiTheme="majorHAnsi" w:hAnsiTheme="majorHAnsi" w:cs="Traditional Arabic"/>
          <w:sz w:val="24"/>
          <w:szCs w:val="24"/>
          <w:lang w:val="id-ID"/>
        </w:rPr>
        <w:t xml:space="preserve"> </w:t>
      </w:r>
      <w:r w:rsidRPr="00682294">
        <w:rPr>
          <w:rFonts w:asciiTheme="majorHAnsi" w:hAnsiTheme="majorHAnsi" w:cs="Traditional Arabic"/>
          <w:sz w:val="24"/>
          <w:szCs w:val="24"/>
          <w:lang w:val="id-ID"/>
        </w:rPr>
        <w:t>agar jangan berprasangka atau berpikir</w:t>
      </w:r>
      <w:r w:rsidRPr="00BD6319">
        <w:rPr>
          <w:rFonts w:asciiTheme="majorHAnsi" w:hAnsiTheme="majorHAnsi" w:cs="Traditional Arabic"/>
          <w:sz w:val="24"/>
          <w:szCs w:val="24"/>
          <w:lang w:val="id-ID"/>
        </w:rPr>
        <w:t xml:space="preserve"> </w:t>
      </w:r>
      <w:r w:rsidRPr="00682294">
        <w:rPr>
          <w:rFonts w:asciiTheme="majorHAnsi" w:hAnsiTheme="majorHAnsi" w:cs="Traditional Arabic"/>
          <w:sz w:val="24"/>
          <w:szCs w:val="24"/>
          <w:lang w:val="id-ID"/>
        </w:rPr>
        <w:t>kecuali</w:t>
      </w:r>
      <w:r w:rsidRPr="00BD6319">
        <w:rPr>
          <w:rFonts w:asciiTheme="majorHAnsi" w:hAnsiTheme="majorHAnsi" w:cs="Traditional Arabic"/>
          <w:sz w:val="24"/>
          <w:szCs w:val="24"/>
          <w:lang w:val="id-ID"/>
        </w:rPr>
        <w:t xml:space="preserve"> yang baik-baik</w:t>
      </w:r>
      <w:r w:rsidRPr="00682294">
        <w:rPr>
          <w:rFonts w:asciiTheme="majorHAnsi" w:hAnsiTheme="majorHAnsi" w:cs="Traditional Arabic"/>
          <w:sz w:val="24"/>
          <w:szCs w:val="24"/>
          <w:lang w:val="id-ID"/>
        </w:rPr>
        <w:t xml:space="preserve"> saja</w:t>
      </w:r>
      <w:r>
        <w:rPr>
          <w:rFonts w:asciiTheme="majorHAnsi" w:hAnsiTheme="majorHAnsi" w:cs="Traditional Arabic"/>
          <w:sz w:val="24"/>
          <w:szCs w:val="24"/>
          <w:lang w:val="id-ID"/>
        </w:rPr>
        <w:t xml:space="preserve">, karena Ia dengan mudah </w:t>
      </w:r>
      <w:r w:rsidRPr="00234999">
        <w:rPr>
          <w:rFonts w:asciiTheme="majorHAnsi" w:hAnsiTheme="majorHAnsi" w:cs="Traditional Arabic"/>
          <w:sz w:val="24"/>
          <w:szCs w:val="24"/>
          <w:lang w:val="id-ID"/>
        </w:rPr>
        <w:t>akan</w:t>
      </w:r>
      <w:r w:rsidRPr="00BD6319">
        <w:rPr>
          <w:rFonts w:asciiTheme="majorHAnsi" w:hAnsiTheme="majorHAnsi" w:cs="Traditional Arabic"/>
          <w:sz w:val="24"/>
          <w:szCs w:val="24"/>
          <w:lang w:val="id-ID"/>
        </w:rPr>
        <w:t xml:space="preserve"> mewujudkan </w:t>
      </w:r>
      <w:r w:rsidRPr="00462DE4">
        <w:rPr>
          <w:rFonts w:asciiTheme="majorHAnsi" w:hAnsiTheme="majorHAnsi" w:cs="Traditional Arabic"/>
          <w:sz w:val="24"/>
          <w:szCs w:val="24"/>
          <w:lang w:val="id-ID"/>
        </w:rPr>
        <w:t>pra</w:t>
      </w:r>
      <w:r w:rsidRPr="00682294">
        <w:rPr>
          <w:rFonts w:asciiTheme="majorHAnsi" w:hAnsiTheme="majorHAnsi" w:cs="Traditional Arabic"/>
          <w:sz w:val="24"/>
          <w:szCs w:val="24"/>
          <w:lang w:val="id-ID"/>
        </w:rPr>
        <w:t>sangka atau pikiran tersebut.</w:t>
      </w:r>
    </w:p>
    <w:p w14:paraId="617A6222" w14:textId="77777777" w:rsidR="000B3BD5" w:rsidRPr="00C929FA" w:rsidRDefault="000B3BD5" w:rsidP="00DE0DB3">
      <w:pPr>
        <w:pStyle w:val="BodyText"/>
        <w:spacing w:line="276" w:lineRule="auto"/>
        <w:ind w:firstLine="0"/>
        <w:rPr>
          <w:rFonts w:ascii="Cambria" w:hAnsi="Cambria"/>
          <w:sz w:val="24"/>
          <w:szCs w:val="24"/>
          <w:lang w:val="id-ID"/>
        </w:rPr>
      </w:pPr>
    </w:p>
    <w:p w14:paraId="2F138E84" w14:textId="77777777" w:rsidR="00320C92" w:rsidRPr="007159E7" w:rsidRDefault="00320C92" w:rsidP="00DE0DB3">
      <w:pPr>
        <w:widowControl w:val="0"/>
        <w:autoSpaceDE w:val="0"/>
        <w:autoSpaceDN w:val="0"/>
        <w:adjustRightInd w:val="0"/>
        <w:spacing w:after="40"/>
        <w:rPr>
          <w:rFonts w:ascii="Cambria" w:hAnsi="Cambria"/>
          <w:noProof/>
          <w:sz w:val="24"/>
          <w:szCs w:val="24"/>
          <w:lang w:val="id-ID"/>
        </w:rPr>
      </w:pPr>
      <w:r w:rsidRPr="007159E7">
        <w:rPr>
          <w:rFonts w:ascii="Cambria" w:hAnsi="Cambria"/>
          <w:b/>
          <w:bCs/>
          <w:noProof/>
          <w:sz w:val="24"/>
          <w:szCs w:val="24"/>
          <w:lang w:val="id-ID"/>
        </w:rPr>
        <w:t xml:space="preserve">Simpulan </w:t>
      </w:r>
    </w:p>
    <w:p w14:paraId="1C4F2177" w14:textId="77777777" w:rsidR="000B3BD5" w:rsidRDefault="000B3BD5" w:rsidP="000B3BD5">
      <w:pPr>
        <w:ind w:firstLine="720"/>
        <w:jc w:val="both"/>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lang w:val="id-ID"/>
        </w:rPr>
        <w:t xml:space="preserve">Hadits </w:t>
      </w:r>
      <w:r w:rsidRPr="007A6139">
        <w:rPr>
          <w:rFonts w:ascii="Sakkal Majalla" w:hAnsi="Sakkal Majalla" w:cs="Sakkal Majalla"/>
          <w:color w:val="000000" w:themeColor="text1"/>
          <w:sz w:val="36"/>
          <w:szCs w:val="36"/>
          <w:rtl/>
        </w:rPr>
        <w:t>أنا عند ظن عبدي بي</w:t>
      </w:r>
      <w:r w:rsidRPr="007A6139">
        <w:rPr>
          <w:rFonts w:ascii="Sakkal Majalla" w:hAnsi="Sakkal Majalla" w:cs="Sakkal Majalla"/>
          <w:color w:val="000000" w:themeColor="text1"/>
          <w:sz w:val="36"/>
          <w:szCs w:val="36"/>
          <w:rtl/>
          <w:lang w:val="id-ID"/>
        </w:rPr>
        <w:t xml:space="preserve"> </w:t>
      </w:r>
      <w:r w:rsidRPr="00FB0A2F">
        <w:rPr>
          <w:rFonts w:ascii="Sakkal Majalla" w:hAnsi="Sakkal Majalla" w:cs="Sakkal Majalla"/>
          <w:color w:val="000000" w:themeColor="text1"/>
          <w:sz w:val="36"/>
          <w:szCs w:val="36"/>
          <w:lang w:val="id-ID"/>
        </w:rPr>
        <w:t xml:space="preserve"> </w:t>
      </w:r>
      <w:r>
        <w:rPr>
          <w:rFonts w:asciiTheme="majorHAnsi" w:hAnsiTheme="majorHAnsi" w:cstheme="majorBidi"/>
          <w:color w:val="000000" w:themeColor="text1"/>
          <w:sz w:val="24"/>
          <w:szCs w:val="24"/>
          <w:lang w:val="id-ID"/>
        </w:rPr>
        <w:t xml:space="preserve">dimasukkan dalam bab ajakan untuk berdzikir/mengingat Allah. Dalam hadits, Allah mengatakan bahwa ia mampu dan dengan mudah akan mewujudkan apa yang disangkakan/dipikirkan oleh hambaNya terhadapNya. </w:t>
      </w:r>
      <w:r>
        <w:rPr>
          <w:rFonts w:asciiTheme="majorHAnsi" w:hAnsiTheme="majorHAnsi" w:cstheme="majorBidi"/>
          <w:color w:val="000000" w:themeColor="text1"/>
          <w:sz w:val="24"/>
          <w:szCs w:val="24"/>
        </w:rPr>
        <w:t xml:space="preserve">Jika hamba tersebut berpikir positif, itulah yang akan terwujud. Begitu pula sebaliknya. Namun sebagai bentuk pengkhususan yang mengisyaratkan kedekatan hubungan antara Allah dan </w:t>
      </w:r>
      <w:r>
        <w:rPr>
          <w:rFonts w:asciiTheme="majorHAnsi" w:hAnsiTheme="majorHAnsi" w:cstheme="majorBidi"/>
          <w:i/>
          <w:iCs/>
          <w:color w:val="000000" w:themeColor="text1"/>
          <w:sz w:val="24"/>
          <w:szCs w:val="24"/>
        </w:rPr>
        <w:t>‘abdu</w:t>
      </w:r>
      <w:r>
        <w:rPr>
          <w:rFonts w:asciiTheme="majorHAnsi" w:hAnsiTheme="majorHAnsi" w:cstheme="majorBidi"/>
          <w:color w:val="000000" w:themeColor="text1"/>
          <w:sz w:val="24"/>
          <w:szCs w:val="24"/>
        </w:rPr>
        <w:t>Nya, Allah mengajak hambaNya untuk berpikir positif.</w:t>
      </w:r>
    </w:p>
    <w:p w14:paraId="22C39EF6" w14:textId="77777777" w:rsidR="000B3BD5" w:rsidRDefault="000B3BD5" w:rsidP="000B3BD5">
      <w:pPr>
        <w:ind w:firstLine="720"/>
        <w:jc w:val="both"/>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 xml:space="preserve">Kalimat </w:t>
      </w:r>
      <w:r w:rsidRPr="007A6139">
        <w:rPr>
          <w:rFonts w:ascii="Sakkal Majalla" w:hAnsi="Sakkal Majalla" w:cs="Sakkal Majalla"/>
          <w:color w:val="000000" w:themeColor="text1"/>
          <w:sz w:val="36"/>
          <w:szCs w:val="36"/>
          <w:rtl/>
        </w:rPr>
        <w:t>أنا</w:t>
      </w:r>
      <w:r>
        <w:rPr>
          <w:rFonts w:ascii="Traditional Arabic" w:hAnsi="Traditional Arabic" w:cs="Traditional Arabic"/>
          <w:color w:val="000000" w:themeColor="text1"/>
          <w:sz w:val="36"/>
          <w:szCs w:val="36"/>
          <w:rtl/>
        </w:rPr>
        <w:t xml:space="preserve"> </w:t>
      </w:r>
      <w:r w:rsidRPr="007A6139">
        <w:rPr>
          <w:rFonts w:ascii="Sakkal Majalla" w:hAnsi="Sakkal Majalla" w:cs="Sakkal Majalla"/>
          <w:color w:val="000000" w:themeColor="text1"/>
          <w:sz w:val="36"/>
          <w:szCs w:val="36"/>
          <w:rtl/>
        </w:rPr>
        <w:t xml:space="preserve">عند ظن عبدي </w:t>
      </w:r>
      <w:proofErr w:type="gramStart"/>
      <w:r w:rsidRPr="007A6139">
        <w:rPr>
          <w:rFonts w:ascii="Sakkal Majalla" w:hAnsi="Sakkal Majalla" w:cs="Sakkal Majalla"/>
          <w:color w:val="000000" w:themeColor="text1"/>
          <w:sz w:val="36"/>
          <w:szCs w:val="36"/>
          <w:rtl/>
        </w:rPr>
        <w:t>بي</w:t>
      </w:r>
      <w:r>
        <w:rPr>
          <w:rFonts w:ascii="Traditional Arabic" w:hAnsi="Traditional Arabic" w:cs="Traditional Arabic"/>
          <w:color w:val="000000" w:themeColor="text1"/>
          <w:sz w:val="36"/>
          <w:szCs w:val="36"/>
          <w:rtl/>
        </w:rPr>
        <w:t xml:space="preserve"> </w:t>
      </w:r>
      <w:r>
        <w:rPr>
          <w:rFonts w:ascii="Traditional Arabic" w:hAnsi="Traditional Arabic" w:cs="Traditional Arabic"/>
          <w:color w:val="000000" w:themeColor="text1"/>
          <w:sz w:val="36"/>
          <w:szCs w:val="36"/>
        </w:rPr>
        <w:t xml:space="preserve"> </w:t>
      </w:r>
      <w:r>
        <w:rPr>
          <w:rFonts w:asciiTheme="majorHAnsi" w:hAnsiTheme="majorHAnsi" w:cstheme="majorBidi"/>
          <w:color w:val="000000" w:themeColor="text1"/>
          <w:sz w:val="24"/>
          <w:szCs w:val="24"/>
          <w:lang w:val="id-ID"/>
        </w:rPr>
        <w:t>b</w:t>
      </w:r>
      <w:r>
        <w:rPr>
          <w:rFonts w:asciiTheme="majorHAnsi" w:hAnsiTheme="majorHAnsi" w:cstheme="majorBidi"/>
          <w:color w:val="000000" w:themeColor="text1"/>
          <w:sz w:val="24"/>
          <w:szCs w:val="24"/>
        </w:rPr>
        <w:t>erbentuk</w:t>
      </w:r>
      <w:proofErr w:type="gramEnd"/>
      <w:r>
        <w:rPr>
          <w:rFonts w:asciiTheme="majorHAnsi" w:hAnsiTheme="majorHAnsi" w:cstheme="majorBidi"/>
          <w:color w:val="000000" w:themeColor="text1"/>
          <w:sz w:val="24"/>
          <w:szCs w:val="24"/>
        </w:rPr>
        <w:t xml:space="preserve"> </w:t>
      </w:r>
      <w:r>
        <w:rPr>
          <w:rFonts w:asciiTheme="majorHAnsi" w:hAnsiTheme="majorHAnsi" w:cstheme="majorBidi"/>
          <w:i/>
          <w:iCs/>
          <w:color w:val="000000" w:themeColor="text1"/>
          <w:sz w:val="24"/>
          <w:szCs w:val="24"/>
        </w:rPr>
        <w:t>jumlah khabariyah</w:t>
      </w:r>
      <w:r>
        <w:rPr>
          <w:rFonts w:asciiTheme="majorHAnsi" w:hAnsiTheme="majorHAnsi" w:cstheme="majorBidi"/>
          <w:color w:val="000000" w:themeColor="text1"/>
          <w:sz w:val="24"/>
          <w:szCs w:val="24"/>
        </w:rPr>
        <w:t xml:space="preserve"> yang dikuatkan dengan </w:t>
      </w:r>
      <w:r w:rsidRPr="000207A5">
        <w:rPr>
          <w:rFonts w:asciiTheme="majorHAnsi" w:hAnsiTheme="majorHAnsi" w:cstheme="majorBidi"/>
          <w:i/>
          <w:iCs/>
          <w:color w:val="000000" w:themeColor="text1"/>
          <w:sz w:val="24"/>
          <w:szCs w:val="24"/>
        </w:rPr>
        <w:t>dhamir al-fashl</w:t>
      </w:r>
      <w:r>
        <w:rPr>
          <w:rFonts w:asciiTheme="majorHAnsi" w:hAnsiTheme="majorHAnsi" w:cstheme="majorBidi"/>
          <w:color w:val="000000" w:themeColor="text1"/>
          <w:sz w:val="24"/>
          <w:szCs w:val="24"/>
        </w:rPr>
        <w:t xml:space="preserve"> di awal hadits dan </w:t>
      </w:r>
      <w:r>
        <w:rPr>
          <w:rFonts w:asciiTheme="majorHAnsi" w:hAnsiTheme="majorHAnsi" w:cstheme="majorBidi"/>
          <w:i/>
          <w:iCs/>
          <w:color w:val="000000" w:themeColor="text1"/>
          <w:sz w:val="24"/>
          <w:szCs w:val="24"/>
        </w:rPr>
        <w:t>ismiyyatul jumlah</w:t>
      </w:r>
      <w:r>
        <w:rPr>
          <w:rFonts w:asciiTheme="majorHAnsi" w:hAnsiTheme="majorHAnsi" w:cstheme="majorBidi"/>
          <w:color w:val="000000" w:themeColor="text1"/>
          <w:sz w:val="24"/>
          <w:szCs w:val="24"/>
        </w:rPr>
        <w:t>. Allah menyebut “diriNya sendiri” yang akan mewujudkan apa yang disangkakan/dipikirkan oleh hambaNya terhadapNya, dan Ia menguatkan lagi dengan mengulang kata “Saya” di kalimat berikutnya. Allah ingin memberikan</w:t>
      </w:r>
      <w:r w:rsidRPr="007A6139">
        <w:rPr>
          <w:rFonts w:ascii="Sakkal Majalla" w:hAnsi="Sakkal Majalla" w:cs="Sakkal Majalla"/>
          <w:sz w:val="36"/>
          <w:szCs w:val="36"/>
          <w:rtl/>
        </w:rPr>
        <w:t xml:space="preserve">تعجيل </w:t>
      </w:r>
      <w:proofErr w:type="gramStart"/>
      <w:r w:rsidRPr="007A6139">
        <w:rPr>
          <w:rFonts w:ascii="Sakkal Majalla" w:hAnsi="Sakkal Majalla" w:cs="Sakkal Majalla"/>
          <w:sz w:val="36"/>
          <w:szCs w:val="36"/>
          <w:rtl/>
        </w:rPr>
        <w:t xml:space="preserve">المسرة </w:t>
      </w:r>
      <w:r w:rsidRPr="007A6139">
        <w:rPr>
          <w:rFonts w:ascii="Sakkal Majalla" w:hAnsi="Sakkal Majalla" w:cs="Sakkal Majalla"/>
          <w:sz w:val="36"/>
          <w:szCs w:val="36"/>
        </w:rPr>
        <w:t xml:space="preserve"> </w:t>
      </w:r>
      <w:r>
        <w:rPr>
          <w:rFonts w:asciiTheme="majorHAnsi" w:hAnsiTheme="majorHAnsi" w:cstheme="majorBidi"/>
          <w:color w:val="000000" w:themeColor="text1"/>
          <w:sz w:val="24"/>
          <w:szCs w:val="24"/>
        </w:rPr>
        <w:t>dengan</w:t>
      </w:r>
      <w:proofErr w:type="gramEnd"/>
      <w:r>
        <w:rPr>
          <w:rFonts w:asciiTheme="majorHAnsi" w:hAnsiTheme="majorHAnsi" w:cstheme="majorBidi"/>
          <w:color w:val="000000" w:themeColor="text1"/>
          <w:sz w:val="24"/>
          <w:szCs w:val="24"/>
        </w:rPr>
        <w:t xml:space="preserve"> menyebutkan imbalan-imbalan kebaikan yang akan didapatkan hamba jika ia berhusnu dzan kepadaNya, mengingatNya, mendekat kepadaNya, dan mendatangiNya. Allah mengatakan bahwa Ia hadir, dekat, dan melekat erat dengan apa yang disangkakan/dipikirkan oleh hambaNya. Jika hamba tersebut “yakin” bahwa hal-hal yang akan terjadi dalam hidupnya adalah hal-hal positif, maka itulah yang akan terwujud. Begitu pula sebaliknya. Namun karena Allah mengkhususkan dan merasa dekat dengan hambaNya, Ia mengajak hamba tersebut untuk memikirkan dan melakukan hal-hal yang baik (positif) dan berjanji akan membalasi dengan imbalan-imbalan kebaikan yang mengantarkan hamba tersebut pada kebahagiaan dunia dan akhirat. Oleh karena itu setiap hamba harus berusaha untuk selalu berpikir positif.</w:t>
      </w:r>
    </w:p>
    <w:p w14:paraId="45B5F6D8" w14:textId="77777777" w:rsidR="000B3BD5" w:rsidRPr="008F5DE0" w:rsidRDefault="000B3BD5" w:rsidP="00F534A3">
      <w:pPr>
        <w:ind w:firstLine="720"/>
        <w:jc w:val="both"/>
        <w:rPr>
          <w:rFonts w:ascii="Cambria" w:hAnsi="Cambria"/>
          <w:sz w:val="22"/>
          <w:szCs w:val="22"/>
        </w:rPr>
      </w:pPr>
    </w:p>
    <w:p w14:paraId="70CB8E23" w14:textId="77777777" w:rsidR="00320C92" w:rsidRPr="008F5DE0" w:rsidRDefault="00320C92" w:rsidP="00320C92">
      <w:pPr>
        <w:widowControl w:val="0"/>
        <w:autoSpaceDE w:val="0"/>
        <w:autoSpaceDN w:val="0"/>
        <w:adjustRightInd w:val="0"/>
        <w:ind w:right="-40"/>
        <w:jc w:val="both"/>
        <w:rPr>
          <w:rStyle w:val="Strong"/>
          <w:rFonts w:ascii="Cambria" w:hAnsi="Cambria"/>
          <w:color w:val="000000"/>
          <w:sz w:val="24"/>
          <w:szCs w:val="24"/>
        </w:rPr>
      </w:pPr>
    </w:p>
    <w:p w14:paraId="4C18D478" w14:textId="77777777" w:rsidR="00DE0DB3" w:rsidRDefault="00320C92" w:rsidP="00DE0DB3">
      <w:pPr>
        <w:widowControl w:val="0"/>
        <w:autoSpaceDE w:val="0"/>
        <w:autoSpaceDN w:val="0"/>
        <w:adjustRightInd w:val="0"/>
        <w:spacing w:after="40"/>
        <w:ind w:left="480" w:hanging="480"/>
        <w:rPr>
          <w:rStyle w:val="Strong"/>
          <w:rFonts w:ascii="Cambria" w:hAnsi="Cambria"/>
          <w:color w:val="000000"/>
          <w:sz w:val="24"/>
          <w:szCs w:val="24"/>
        </w:rPr>
      </w:pPr>
      <w:commentRangeStart w:id="2"/>
      <w:r w:rsidRPr="008F5DE0">
        <w:rPr>
          <w:rStyle w:val="Strong"/>
          <w:rFonts w:ascii="Cambria" w:hAnsi="Cambria"/>
          <w:color w:val="000000"/>
          <w:sz w:val="24"/>
          <w:szCs w:val="24"/>
        </w:rPr>
        <w:t xml:space="preserve">Daftar Pustaka </w:t>
      </w:r>
      <w:commentRangeEnd w:id="2"/>
      <w:r w:rsidR="00C929FA">
        <w:rPr>
          <w:rStyle w:val="CommentReference"/>
        </w:rPr>
        <w:commentReference w:id="2"/>
      </w:r>
    </w:p>
    <w:p w14:paraId="4B8D980F" w14:textId="08806BC7" w:rsidR="0043254A" w:rsidRPr="0043254A" w:rsidRDefault="00DE0DB3" w:rsidP="0043254A">
      <w:pPr>
        <w:widowControl w:val="0"/>
        <w:autoSpaceDE w:val="0"/>
        <w:autoSpaceDN w:val="0"/>
        <w:adjustRightInd w:val="0"/>
        <w:spacing w:after="40"/>
        <w:ind w:left="480" w:hanging="480"/>
        <w:rPr>
          <w:rFonts w:ascii="Cambria" w:hAnsi="Cambria"/>
          <w:noProof/>
          <w:sz w:val="24"/>
          <w:szCs w:val="24"/>
        </w:rPr>
      </w:pPr>
      <w:r>
        <w:rPr>
          <w:rStyle w:val="Strong"/>
          <w:rFonts w:ascii="Cambria" w:hAnsi="Cambria"/>
          <w:color w:val="000000"/>
          <w:sz w:val="24"/>
          <w:szCs w:val="24"/>
        </w:rPr>
        <w:fldChar w:fldCharType="begin" w:fldLock="1"/>
      </w:r>
      <w:r>
        <w:rPr>
          <w:rStyle w:val="Strong"/>
          <w:rFonts w:ascii="Cambria" w:hAnsi="Cambria"/>
          <w:color w:val="000000"/>
          <w:sz w:val="24"/>
          <w:szCs w:val="24"/>
        </w:rPr>
        <w:instrText xml:space="preserve">ADDIN Mendeley Bibliography CSL_BIBLIOGRAPHY </w:instrText>
      </w:r>
      <w:r>
        <w:rPr>
          <w:rStyle w:val="Strong"/>
          <w:rFonts w:ascii="Cambria" w:hAnsi="Cambria"/>
          <w:color w:val="000000"/>
          <w:sz w:val="24"/>
          <w:szCs w:val="24"/>
        </w:rPr>
        <w:fldChar w:fldCharType="separate"/>
      </w:r>
      <w:r w:rsidR="0043254A" w:rsidRPr="0043254A">
        <w:rPr>
          <w:rFonts w:ascii="Cambria" w:hAnsi="Cambria"/>
          <w:noProof/>
          <w:sz w:val="24"/>
          <w:szCs w:val="24"/>
        </w:rPr>
        <w:t xml:space="preserve">Ad-Dimasyqi, Al-Hafidz Abi Al-Fida’ Isma’il bin Umar bin Katsir Al-Qurasyi. </w:t>
      </w:r>
      <w:r w:rsidR="0043254A" w:rsidRPr="0043254A">
        <w:rPr>
          <w:rFonts w:ascii="Cambria" w:hAnsi="Cambria"/>
          <w:i/>
          <w:iCs/>
          <w:noProof/>
          <w:sz w:val="24"/>
          <w:szCs w:val="24"/>
        </w:rPr>
        <w:t>Tafsir Al-Qur’an Al-’Azhim</w:t>
      </w:r>
      <w:r w:rsidR="0043254A" w:rsidRPr="0043254A">
        <w:rPr>
          <w:rFonts w:ascii="Cambria" w:hAnsi="Cambria"/>
          <w:noProof/>
          <w:sz w:val="24"/>
          <w:szCs w:val="24"/>
        </w:rPr>
        <w:t>. Libanon: Dar Ibn Hazm, 2000.</w:t>
      </w:r>
    </w:p>
    <w:p w14:paraId="120F4C1F"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Ahmad Ali As-Suyuf, Sahr Ya’qub Abu Halw, Sana’ Yusuf Majdlawiyah. “Istiratijiyat At-Tafkir Al-Ijabi Lada Thalabah Diblom Kulliyat Al-Ulum At-Tarbawiyah Bi Al-Jami’ah Al-Urduniyah Min Jihati Nazharihim,” 2020.</w:t>
      </w:r>
    </w:p>
    <w:p w14:paraId="6FE7FE7A"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Al-Arabiyyah, Mujamma’ Al-Lughah. </w:t>
      </w:r>
      <w:r w:rsidRPr="0043254A">
        <w:rPr>
          <w:rFonts w:ascii="Cambria" w:hAnsi="Cambria"/>
          <w:i/>
          <w:iCs/>
          <w:noProof/>
          <w:sz w:val="24"/>
          <w:szCs w:val="24"/>
        </w:rPr>
        <w:t>Al-Mu’jam Al-Wasith</w:t>
      </w:r>
      <w:r w:rsidRPr="0043254A">
        <w:rPr>
          <w:rFonts w:ascii="Cambria" w:hAnsi="Cambria"/>
          <w:noProof/>
          <w:sz w:val="24"/>
          <w:szCs w:val="24"/>
        </w:rPr>
        <w:t>. 4 ed. Maktabah Asy-Syuruq Ad-Dauliyyah, 2004.</w:t>
      </w:r>
    </w:p>
    <w:p w14:paraId="321A7785"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Al-Hasyimy, Sayyid Ahmad. </w:t>
      </w:r>
      <w:r w:rsidRPr="0043254A">
        <w:rPr>
          <w:rFonts w:ascii="Cambria" w:hAnsi="Cambria"/>
          <w:i/>
          <w:iCs/>
          <w:noProof/>
          <w:sz w:val="24"/>
          <w:szCs w:val="24"/>
        </w:rPr>
        <w:t>Jawahir Al-Balaghah</w:t>
      </w:r>
      <w:r w:rsidRPr="0043254A">
        <w:rPr>
          <w:rFonts w:ascii="Cambria" w:hAnsi="Cambria"/>
          <w:noProof/>
          <w:sz w:val="24"/>
          <w:szCs w:val="24"/>
        </w:rPr>
        <w:t>. Libanon: Dar Al-Ma’arif, 2012.</w:t>
      </w:r>
    </w:p>
    <w:p w14:paraId="3C68040E"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lastRenderedPageBreak/>
        <w:t>Al-Kasyki, Majdah As-Sayyid ’Ali. “Fa’iliyah Barnamij Irsyadi Intiqa’i Takamuli Li Tanmiyati At-Tafkir Al-Ijabi Kamadkhal Li Tahsini Taqdir Adz-Dzat Lada ’Ainah Min Thalibat Al-Jami’ah Al-Kafifat,” 2018.</w:t>
      </w:r>
    </w:p>
    <w:p w14:paraId="7D7065A6"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Al-Mahally, Jalalu Ad-Din, dan Jalalu Ad-Din As-Suyuthy. “Noor-Book.com Tafsir Al-Jalalain Al-Muyassar.” Libanon: Maktabah Libanon Nasyirun, 2003.</w:t>
      </w:r>
    </w:p>
    <w:p w14:paraId="5BF885F7"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Altara, Hastra J. </w:t>
      </w:r>
      <w:r w:rsidRPr="0043254A">
        <w:rPr>
          <w:rFonts w:ascii="Cambria" w:hAnsi="Cambria"/>
          <w:i/>
          <w:iCs/>
          <w:noProof/>
          <w:sz w:val="24"/>
          <w:szCs w:val="24"/>
        </w:rPr>
        <w:t>Terapi Berpikir Positif Islami</w:t>
      </w:r>
      <w:r w:rsidRPr="0043254A">
        <w:rPr>
          <w:rFonts w:ascii="Cambria" w:hAnsi="Cambria"/>
          <w:noProof/>
          <w:sz w:val="24"/>
          <w:szCs w:val="24"/>
        </w:rPr>
        <w:t>. Yogyakarta: Araska, 2021.</w:t>
      </w:r>
    </w:p>
    <w:p w14:paraId="68384DE3"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Anam, Saiful. </w:t>
      </w:r>
      <w:r w:rsidRPr="0043254A">
        <w:rPr>
          <w:rFonts w:ascii="Cambria" w:hAnsi="Cambria"/>
          <w:i/>
          <w:iCs/>
          <w:noProof/>
          <w:sz w:val="24"/>
          <w:szCs w:val="24"/>
        </w:rPr>
        <w:t>Mudahnya Berpikir Positif</w:t>
      </w:r>
      <w:r w:rsidRPr="0043254A">
        <w:rPr>
          <w:rFonts w:ascii="Cambria" w:hAnsi="Cambria"/>
          <w:noProof/>
          <w:sz w:val="24"/>
          <w:szCs w:val="24"/>
        </w:rPr>
        <w:t>. 2 ed. Jakarta Selatan: Transmedia Pustaka, 2011.</w:t>
      </w:r>
    </w:p>
    <w:p w14:paraId="5310F2A7"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Awwal, Mahmud Muhammad. “At-Tafkir Al-Ijabi Wa Tathbiqatuhu Fi Dhau’i Al-Qur’an Al-Karim,” 2011.</w:t>
      </w:r>
    </w:p>
    <w:p w14:paraId="4C39CDCE"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Canfield, Norman. </w:t>
      </w:r>
      <w:r w:rsidRPr="0043254A">
        <w:rPr>
          <w:rFonts w:ascii="Cambria" w:hAnsi="Cambria"/>
          <w:i/>
          <w:iCs/>
          <w:noProof/>
          <w:sz w:val="24"/>
          <w:szCs w:val="24"/>
        </w:rPr>
        <w:t>Dahsyatnya Kekuatan Berpikir Positif</w:t>
      </w:r>
      <w:r w:rsidRPr="0043254A">
        <w:rPr>
          <w:rFonts w:ascii="Cambria" w:hAnsi="Cambria"/>
          <w:noProof/>
          <w:sz w:val="24"/>
          <w:szCs w:val="24"/>
        </w:rPr>
        <w:t>. Banana Books, 2016.</w:t>
      </w:r>
    </w:p>
    <w:p w14:paraId="60992935"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Elfiky, Dr. Ibrahim. </w:t>
      </w:r>
      <w:r w:rsidRPr="0043254A">
        <w:rPr>
          <w:rFonts w:ascii="Cambria" w:hAnsi="Cambria"/>
          <w:i/>
          <w:iCs/>
          <w:noProof/>
          <w:sz w:val="24"/>
          <w:szCs w:val="24"/>
        </w:rPr>
        <w:t>Terapi Berpikir Positif</w:t>
      </w:r>
      <w:r w:rsidRPr="0043254A">
        <w:rPr>
          <w:rFonts w:ascii="Cambria" w:hAnsi="Cambria"/>
          <w:noProof/>
          <w:sz w:val="24"/>
          <w:szCs w:val="24"/>
        </w:rPr>
        <w:t>. IV. Jakarta: Zaman, 2009.</w:t>
      </w:r>
    </w:p>
    <w:p w14:paraId="6ECEBA21"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Emoto, Masaru. </w:t>
      </w:r>
      <w:r w:rsidRPr="0043254A">
        <w:rPr>
          <w:rFonts w:ascii="Cambria" w:hAnsi="Cambria"/>
          <w:i/>
          <w:iCs/>
          <w:noProof/>
          <w:sz w:val="24"/>
          <w:szCs w:val="24"/>
        </w:rPr>
        <w:t>The Miracle Of Water: Mukjizat Air</w:t>
      </w:r>
      <w:r w:rsidRPr="0043254A">
        <w:rPr>
          <w:rFonts w:ascii="Cambria" w:hAnsi="Cambria"/>
          <w:noProof/>
          <w:sz w:val="24"/>
          <w:szCs w:val="24"/>
        </w:rPr>
        <w:t>. Jakarta: PT Gramedia Pustaka Utama, 2007.</w:t>
      </w:r>
    </w:p>
    <w:p w14:paraId="0BC78910"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Galayeeny, Syeikh Mostafa Al. </w:t>
      </w:r>
      <w:r w:rsidRPr="0043254A">
        <w:rPr>
          <w:rFonts w:ascii="Cambria" w:hAnsi="Cambria"/>
          <w:i/>
          <w:iCs/>
          <w:noProof/>
          <w:sz w:val="24"/>
          <w:szCs w:val="24"/>
        </w:rPr>
        <w:t>Jami’ Al-Durus Al-Arabiyyah</w:t>
      </w:r>
      <w:r w:rsidRPr="0043254A">
        <w:rPr>
          <w:rFonts w:ascii="Cambria" w:hAnsi="Cambria"/>
          <w:noProof/>
          <w:sz w:val="24"/>
          <w:szCs w:val="24"/>
        </w:rPr>
        <w:t>. Mesir: Dar Al-Andalus Al-Jadidah Li Al-Nasyri Wa Al-Tauzi’, 2005.</w:t>
      </w:r>
    </w:p>
    <w:p w14:paraId="00E1F512"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Hajar Al-Asqalany Bin, Ahmad Bin Ali. </w:t>
      </w:r>
      <w:r w:rsidRPr="0043254A">
        <w:rPr>
          <w:rFonts w:ascii="Cambria" w:hAnsi="Cambria"/>
          <w:i/>
          <w:iCs/>
          <w:noProof/>
          <w:sz w:val="24"/>
          <w:szCs w:val="24"/>
        </w:rPr>
        <w:t>Fathu Al-Bari Bi Syarhi Shahih Al-Bukhari</w:t>
      </w:r>
      <w:r w:rsidRPr="0043254A">
        <w:rPr>
          <w:rFonts w:ascii="Cambria" w:hAnsi="Cambria"/>
          <w:noProof/>
          <w:sz w:val="24"/>
          <w:szCs w:val="24"/>
        </w:rPr>
        <w:t>. Juz 13. Al-Qahirah: Dar Al-Hadits, 2004.</w:t>
      </w:r>
    </w:p>
    <w:p w14:paraId="7783673D"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Hidayatullah, Syarif. “Keajaiban Air = Berdasarkan Penelitian DR. Masaru Emoto,” 2012. https://syarif-tif.blogspot.com/2012/07/keajaiban-air-berdasarkan-penelitian-dr.html.</w:t>
      </w:r>
    </w:p>
    <w:p w14:paraId="071C75BE"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Junaedi, Didi. </w:t>
      </w:r>
      <w:r w:rsidRPr="0043254A">
        <w:rPr>
          <w:rFonts w:ascii="Cambria" w:hAnsi="Cambria"/>
          <w:i/>
          <w:iCs/>
          <w:noProof/>
          <w:sz w:val="24"/>
          <w:szCs w:val="24"/>
        </w:rPr>
        <w:t>Berbahagialah (Pesan Al-Qur’an Menggapai Kebahagiaan Hakiki)</w:t>
      </w:r>
      <w:r w:rsidRPr="0043254A">
        <w:rPr>
          <w:rFonts w:ascii="Cambria" w:hAnsi="Cambria"/>
          <w:noProof/>
          <w:sz w:val="24"/>
          <w:szCs w:val="24"/>
        </w:rPr>
        <w:t>. Jakarta: PT Elex Media Komputindo, 2013.</w:t>
      </w:r>
    </w:p>
    <w:p w14:paraId="69DDAC26"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Khalid Bin Ghazi Ad-Dalbahi. “Ash-Sholabah An-Nafsiyah Wa ’Alaqatuha Bi At-Tafkir Al-Ijabi Lada At-Talamidz Dzawi Shu’ubat At-Ta’allum Fi Madinati Ar-Riyadh,” 2021.</w:t>
      </w:r>
    </w:p>
    <w:p w14:paraId="78221B7F"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Manzhur, Ibn. </w:t>
      </w:r>
      <w:r w:rsidRPr="0043254A">
        <w:rPr>
          <w:rFonts w:ascii="Cambria" w:hAnsi="Cambria"/>
          <w:i/>
          <w:iCs/>
          <w:noProof/>
          <w:sz w:val="24"/>
          <w:szCs w:val="24"/>
        </w:rPr>
        <w:t>Noor-Book.com Lisan Al-Arab</w:t>
      </w:r>
      <w:r w:rsidRPr="0043254A">
        <w:rPr>
          <w:rFonts w:ascii="Cambria" w:hAnsi="Cambria"/>
          <w:noProof/>
          <w:sz w:val="24"/>
          <w:szCs w:val="24"/>
        </w:rPr>
        <w:t>. Al-Qahirah: Dar Al-Ma’arif, n.d.</w:t>
      </w:r>
    </w:p>
    <w:p w14:paraId="4F85D457"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Ni’mah, Fuad. </w:t>
      </w:r>
      <w:r w:rsidRPr="0043254A">
        <w:rPr>
          <w:rFonts w:ascii="Cambria" w:hAnsi="Cambria"/>
          <w:i/>
          <w:iCs/>
          <w:noProof/>
          <w:sz w:val="24"/>
          <w:szCs w:val="24"/>
        </w:rPr>
        <w:t>Mulakhkhash Qawa’id Al-Lughah Al-Arabiyyah</w:t>
      </w:r>
      <w:r w:rsidRPr="0043254A">
        <w:rPr>
          <w:rFonts w:ascii="Cambria" w:hAnsi="Cambria"/>
          <w:noProof/>
          <w:sz w:val="24"/>
          <w:szCs w:val="24"/>
        </w:rPr>
        <w:t>. Al-Maktab Al-’Ilmi Li At-Ta’lif Wa At-Tarjamah, 2007.</w:t>
      </w:r>
    </w:p>
    <w:p w14:paraId="5C2FFB86"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Ouda, Kahraman Hadi. “At-Tafkir Al-Ijabi Lada Thalibat Kulliyyat At-Tarbiyah Li Al-Banat,” 2020. https://doi.org/10.33193/IJoHSS.15.2020.138.</w:t>
      </w:r>
    </w:p>
    <w:p w14:paraId="37D12F6D"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Rusydi, Ahmad. “HUSN AL-ZHANN : KONSEP BERPIKIR POSITIF DALAM PERSPEKTIF PSIKOLOGI ISLAM DAN MANFAATNYA BAGI KESEHATAN MENTAL HUSN AL-ZHANN : THE CONCEPT OF POSITIVE THINKING IN ISLAMIC PSYCHOLOGY,” 2012, 1–32.</w:t>
      </w:r>
    </w:p>
    <w:p w14:paraId="6F154A14"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Sa’adiyah, Halimatus. “Upaya Menumbuhkan Self-Confidence Berbicara Bahasa Arab Mahasiswa Melalui Grup Whatsapp.” </w:t>
      </w:r>
      <w:r w:rsidRPr="0043254A">
        <w:rPr>
          <w:rFonts w:ascii="Cambria" w:hAnsi="Cambria"/>
          <w:i/>
          <w:iCs/>
          <w:noProof/>
          <w:sz w:val="24"/>
          <w:szCs w:val="24"/>
        </w:rPr>
        <w:t>Al Mi’yar</w:t>
      </w:r>
      <w:r w:rsidRPr="0043254A">
        <w:rPr>
          <w:rFonts w:ascii="Cambria" w:hAnsi="Cambria"/>
          <w:noProof/>
          <w:sz w:val="24"/>
          <w:szCs w:val="24"/>
        </w:rPr>
        <w:t xml:space="preserve"> 2 (2019): 150.</w:t>
      </w:r>
    </w:p>
    <w:p w14:paraId="1EC7C72C"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Sakina, Elsa. </w:t>
      </w:r>
      <w:r w:rsidRPr="0043254A">
        <w:rPr>
          <w:rFonts w:ascii="Cambria" w:hAnsi="Cambria"/>
          <w:i/>
          <w:iCs/>
          <w:noProof/>
          <w:sz w:val="24"/>
          <w:szCs w:val="24"/>
        </w:rPr>
        <w:t>Berpikir Benar , Berpikir Positif Berpikir Benar , Berpikir Positif</w:t>
      </w:r>
      <w:r w:rsidRPr="0043254A">
        <w:rPr>
          <w:rFonts w:ascii="Cambria" w:hAnsi="Cambria"/>
          <w:noProof/>
          <w:sz w:val="24"/>
          <w:szCs w:val="24"/>
        </w:rPr>
        <w:t>, 2008.</w:t>
      </w:r>
    </w:p>
    <w:p w14:paraId="713097A8" w14:textId="77777777" w:rsidR="0043254A" w:rsidRPr="0043254A" w:rsidRDefault="0043254A" w:rsidP="0043254A">
      <w:pPr>
        <w:widowControl w:val="0"/>
        <w:autoSpaceDE w:val="0"/>
        <w:autoSpaceDN w:val="0"/>
        <w:adjustRightInd w:val="0"/>
        <w:spacing w:after="40"/>
        <w:ind w:left="480" w:hanging="480"/>
        <w:rPr>
          <w:rFonts w:ascii="Cambria" w:hAnsi="Cambria"/>
          <w:noProof/>
          <w:sz w:val="24"/>
          <w:szCs w:val="24"/>
        </w:rPr>
      </w:pPr>
      <w:r w:rsidRPr="0043254A">
        <w:rPr>
          <w:rFonts w:ascii="Cambria" w:hAnsi="Cambria"/>
          <w:noProof/>
          <w:sz w:val="24"/>
          <w:szCs w:val="24"/>
        </w:rPr>
        <w:t xml:space="preserve">Yusuf, Muhammad, Universitas Islam, dan Negeri Sunan. “Psikolinguistik Dala Metodologi Pembelajaran Bahasa Arab Di Era Postmetode.” </w:t>
      </w:r>
      <w:r w:rsidRPr="0043254A">
        <w:rPr>
          <w:rFonts w:ascii="Cambria" w:hAnsi="Cambria"/>
          <w:i/>
          <w:iCs/>
          <w:noProof/>
          <w:sz w:val="24"/>
          <w:szCs w:val="24"/>
        </w:rPr>
        <w:t>Al Mi’yar</w:t>
      </w:r>
      <w:r w:rsidRPr="0043254A">
        <w:rPr>
          <w:rFonts w:ascii="Cambria" w:hAnsi="Cambria"/>
          <w:noProof/>
          <w:sz w:val="24"/>
          <w:szCs w:val="24"/>
        </w:rPr>
        <w:t xml:space="preserve"> 2, no. 2 (2019). https://doi.org/10.35931/am.v2i2.123.</w:t>
      </w:r>
    </w:p>
    <w:p w14:paraId="7036FC78" w14:textId="77777777" w:rsidR="0043254A" w:rsidRPr="0043254A" w:rsidRDefault="0043254A" w:rsidP="0043254A">
      <w:pPr>
        <w:widowControl w:val="0"/>
        <w:autoSpaceDE w:val="0"/>
        <w:autoSpaceDN w:val="0"/>
        <w:adjustRightInd w:val="0"/>
        <w:spacing w:after="40"/>
        <w:ind w:left="480" w:hanging="480"/>
        <w:rPr>
          <w:rFonts w:ascii="Cambria" w:hAnsi="Cambria"/>
          <w:noProof/>
          <w:sz w:val="24"/>
        </w:rPr>
      </w:pPr>
      <w:r w:rsidRPr="0043254A">
        <w:rPr>
          <w:rFonts w:ascii="Cambria" w:hAnsi="Cambria"/>
          <w:noProof/>
          <w:sz w:val="24"/>
          <w:szCs w:val="24"/>
        </w:rPr>
        <w:t xml:space="preserve">Zubaidillah, Muh. Haris. “Hubungann Kemampuan Bahasa Arab Dengan Prestasi Hafalan Al Quran.” </w:t>
      </w:r>
      <w:r w:rsidRPr="0043254A">
        <w:rPr>
          <w:rFonts w:ascii="Cambria" w:hAnsi="Cambria"/>
          <w:i/>
          <w:iCs/>
          <w:noProof/>
          <w:sz w:val="24"/>
          <w:szCs w:val="24"/>
        </w:rPr>
        <w:t>Al Mi’yar</w:t>
      </w:r>
      <w:r w:rsidRPr="0043254A">
        <w:rPr>
          <w:rFonts w:ascii="Cambria" w:hAnsi="Cambria"/>
          <w:noProof/>
          <w:sz w:val="24"/>
          <w:szCs w:val="24"/>
        </w:rPr>
        <w:t xml:space="preserve"> 1, no. 2 (2018).</w:t>
      </w:r>
    </w:p>
    <w:p w14:paraId="64F307EF" w14:textId="6AC5B84A" w:rsidR="00A3607A" w:rsidRPr="00DE0DB3" w:rsidRDefault="00DE0DB3" w:rsidP="0043254A">
      <w:pPr>
        <w:widowControl w:val="0"/>
        <w:autoSpaceDE w:val="0"/>
        <w:autoSpaceDN w:val="0"/>
        <w:adjustRightInd w:val="0"/>
        <w:spacing w:after="40"/>
        <w:ind w:left="480" w:hanging="480"/>
        <w:rPr>
          <w:rFonts w:ascii="Cambria" w:hAnsi="Cambria"/>
          <w:b/>
          <w:bCs/>
          <w:color w:val="000000"/>
          <w:sz w:val="24"/>
          <w:szCs w:val="24"/>
        </w:rPr>
      </w:pPr>
      <w:r>
        <w:rPr>
          <w:rStyle w:val="Strong"/>
          <w:rFonts w:ascii="Cambria" w:hAnsi="Cambria"/>
          <w:color w:val="000000"/>
          <w:sz w:val="24"/>
          <w:szCs w:val="24"/>
        </w:rPr>
        <w:fldChar w:fldCharType="end"/>
      </w:r>
    </w:p>
    <w:p w14:paraId="5A843A62" w14:textId="77777777" w:rsidR="00A3607A" w:rsidRDefault="00A3607A" w:rsidP="00DE0DB3">
      <w:pPr>
        <w:widowControl w:val="0"/>
        <w:autoSpaceDE w:val="0"/>
        <w:autoSpaceDN w:val="0"/>
        <w:adjustRightInd w:val="0"/>
        <w:ind w:left="480" w:hanging="480"/>
        <w:rPr>
          <w:rFonts w:ascii="Cambria" w:hAnsi="Cambria"/>
          <w:noProof/>
          <w:sz w:val="24"/>
          <w:szCs w:val="24"/>
        </w:rPr>
      </w:pPr>
    </w:p>
    <w:p w14:paraId="1DC0A449" w14:textId="77777777" w:rsidR="00F86B7F" w:rsidRPr="008F5DE0" w:rsidRDefault="00F86B7F" w:rsidP="00320C92">
      <w:pPr>
        <w:widowControl w:val="0"/>
        <w:autoSpaceDE w:val="0"/>
        <w:autoSpaceDN w:val="0"/>
        <w:adjustRightInd w:val="0"/>
        <w:ind w:right="-40" w:firstLine="709"/>
        <w:jc w:val="both"/>
        <w:rPr>
          <w:rFonts w:ascii="Cambria" w:hAnsi="Cambria"/>
          <w:sz w:val="24"/>
          <w:szCs w:val="24"/>
        </w:rPr>
      </w:pPr>
    </w:p>
    <w:p w14:paraId="026B4077" w14:textId="77777777" w:rsidR="00320C92" w:rsidRPr="008F5DE0" w:rsidRDefault="00320C92" w:rsidP="00320C92">
      <w:pPr>
        <w:jc w:val="both"/>
        <w:rPr>
          <w:rFonts w:ascii="Cambria" w:hAnsi="Cambria"/>
          <w:sz w:val="22"/>
          <w:szCs w:val="22"/>
          <w:lang w:val="id-ID"/>
        </w:rPr>
      </w:pPr>
    </w:p>
    <w:p w14:paraId="6794D4B1" w14:textId="77777777" w:rsidR="00CD37B0" w:rsidRPr="008F5DE0" w:rsidRDefault="00CD37B0" w:rsidP="00E96856">
      <w:pPr>
        <w:jc w:val="both"/>
        <w:rPr>
          <w:rFonts w:ascii="Cambria" w:hAnsi="Cambria"/>
          <w:b/>
          <w:sz w:val="22"/>
          <w:szCs w:val="22"/>
        </w:rPr>
      </w:pPr>
    </w:p>
    <w:p w14:paraId="53B084BC" w14:textId="77777777" w:rsidR="002D6C27" w:rsidRPr="00EC48FA" w:rsidRDefault="002D6C27" w:rsidP="00EC48FA">
      <w:pPr>
        <w:spacing w:line="276" w:lineRule="auto"/>
        <w:ind w:firstLine="709"/>
        <w:jc w:val="both"/>
        <w:rPr>
          <w:rFonts w:asciiTheme="majorHAnsi" w:hAnsiTheme="majorHAnsi"/>
          <w:sz w:val="24"/>
          <w:szCs w:val="24"/>
        </w:rPr>
      </w:pPr>
    </w:p>
    <w:sectPr w:rsidR="002D6C27" w:rsidRPr="00EC48FA" w:rsidSect="00FF4F9F">
      <w:headerReference w:type="even" r:id="rId13"/>
      <w:headerReference w:type="default" r:id="rId14"/>
      <w:footerReference w:type="even" r:id="rId15"/>
      <w:footerReference w:type="first" r:id="rId16"/>
      <w:pgSz w:w="12242" w:h="18711" w:code="5"/>
      <w:pgMar w:top="1418" w:right="1418" w:bottom="1701" w:left="1814" w:header="1134" w:footer="1134"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asan SangPengajar" w:date="2022-03-02T11:55:00Z" w:initials="HS">
    <w:p w14:paraId="7247A3A0" w14:textId="09C0B33B" w:rsidR="007159E7" w:rsidRDefault="007159E7">
      <w:pPr>
        <w:pStyle w:val="CommentText"/>
      </w:pPr>
      <w:r>
        <w:rPr>
          <w:rStyle w:val="CommentReference"/>
        </w:rPr>
        <w:annotationRef/>
      </w:r>
      <w:r>
        <w:t>Sebutkan sumber dari gambar yang ditampilkan</w:t>
      </w:r>
    </w:p>
  </w:comment>
  <w:comment w:id="2" w:author="Tanpa Nama" w:date="2022-02-27T10:24:00Z" w:initials="ADD">
    <w:p w14:paraId="1B1D2BEA" w14:textId="77777777" w:rsidR="00C929FA" w:rsidRDefault="00C929FA">
      <w:pPr>
        <w:pStyle w:val="CommentText"/>
        <w:rPr>
          <w:lang w:val="id-ID"/>
        </w:rPr>
      </w:pPr>
      <w:r>
        <w:rPr>
          <w:rStyle w:val="CommentReference"/>
        </w:rPr>
        <w:annotationRef/>
      </w:r>
      <w:r>
        <w:rPr>
          <w:lang w:val="id-ID"/>
        </w:rPr>
        <w:t>Tambahkan 5 artikel lagi dengan 3 artikel dari terbitan jurnal almi’yar</w:t>
      </w:r>
    </w:p>
    <w:p w14:paraId="06CE329D" w14:textId="18F2F305" w:rsidR="003F61D2" w:rsidRPr="003F61D2" w:rsidRDefault="003F61D2">
      <w:pPr>
        <w:pStyle w:val="CommentText"/>
      </w:pPr>
      <w:r>
        <w:t>Tambahkan daftar pustaka minimal 25 buku atau jurnal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47A3A0" w15:done="0"/>
  <w15:commentEx w15:paraId="06CE32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CFD1" w16cex:dateUtc="2022-02-27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E329D" w16cid:durableId="25C5C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858FE" w14:textId="77777777" w:rsidR="00C00EAC" w:rsidRDefault="00C00EAC" w:rsidP="004C7CAC">
      <w:r>
        <w:separator/>
      </w:r>
    </w:p>
  </w:endnote>
  <w:endnote w:type="continuationSeparator" w:id="0">
    <w:p w14:paraId="51B3D335" w14:textId="77777777" w:rsidR="00C00EAC" w:rsidRDefault="00C00EAC" w:rsidP="004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7A90" w14:textId="77777777" w:rsidR="003E218B" w:rsidRPr="003B78A7" w:rsidRDefault="00C00EAC" w:rsidP="008B04B3">
    <w:pPr>
      <w:pStyle w:val="Header"/>
      <w:tabs>
        <w:tab w:val="clear" w:pos="4320"/>
        <w:tab w:val="clear" w:pos="8640"/>
        <w:tab w:val="left" w:pos="2992"/>
      </w:tabs>
      <w:ind w:right="90"/>
      <w:rPr>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24ABE" w14:textId="77777777" w:rsidR="003E218B" w:rsidRPr="003B78A7" w:rsidRDefault="00C00EAC" w:rsidP="000E376F">
    <w:pPr>
      <w:pStyle w:val="Footer"/>
      <w:pBdr>
        <w:top w:val="single" w:sz="4" w:space="1" w:color="auto"/>
      </w:pBdr>
      <w:rPr>
        <w: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C8E79" w14:textId="77777777" w:rsidR="00C00EAC" w:rsidRDefault="00C00EAC" w:rsidP="004C7CAC">
      <w:r>
        <w:separator/>
      </w:r>
    </w:p>
  </w:footnote>
  <w:footnote w:type="continuationSeparator" w:id="0">
    <w:p w14:paraId="200DAF32" w14:textId="77777777" w:rsidR="00C00EAC" w:rsidRDefault="00C00EAC" w:rsidP="004C7CAC">
      <w:r>
        <w:continuationSeparator/>
      </w:r>
    </w:p>
  </w:footnote>
  <w:footnote w:id="1">
    <w:p w14:paraId="11E6BBB3" w14:textId="77777777"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3607A" w:rsidRPr="0043254A">
        <w:rPr>
          <w:rFonts w:asciiTheme="majorHAnsi" w:hAnsiTheme="majorHAnsi"/>
        </w:rPr>
        <w:instrText>ADDIN CSL_CITATION {"citationItems":[{"id":"ITEM-1","itemData":{"author":[{"dropping-particle":"","family":"Manzhur","given":"Ibn","non-dropping-particle":"","parse-names":false,"suffix":""}],"id":"ITEM-1","issued":{"date-parts":[["0"]]},"publisher":"Dar Al-Ma'arif","publisher-place":"Al-Qahirah","title":"Noor-Book.com Lisan Al-Arab","type":"book"},"uris":["http://www.mendeley.com/documents/?uuid=fb3f75ee-29d7-4454-8ba3-9c2803292b2b"]}],"mendeley":{"formattedCitation":"Ibn Manzhur, &lt;i&gt;Noor-Book.com Lisan Al-Arab&lt;/i&gt; (Al-Qahirah: Dar Al-Ma’arif, n.d.).","plainTextFormattedCitation":"Ibn Manzhur, Noor-Book.com Lisan Al-Arab (Al-Qahirah: Dar Al-Ma’arif, n.d.).","previouslyFormattedCitation":"Ibn Manzhur, &lt;i&gt;Noor-Book.com Lisan Al-Arab&lt;/i&gt; (Al-Qahirah: Dar Al-Ma’arif, n.d.)."},"properties":{"noteIndex":1},"schema":"https://github.com/citation-style-language/schema/raw/master/csl-citation.json"}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Ibn Manzhur, </w:t>
      </w:r>
      <w:r w:rsidRPr="0043254A">
        <w:rPr>
          <w:rFonts w:asciiTheme="majorHAnsi" w:hAnsiTheme="majorHAnsi"/>
          <w:i/>
        </w:rPr>
        <w:t>Noor-Book.com Lisan Al-Arab</w:t>
      </w:r>
      <w:r w:rsidRPr="0043254A">
        <w:rPr>
          <w:rFonts w:asciiTheme="majorHAnsi" w:hAnsiTheme="majorHAnsi"/>
        </w:rPr>
        <w:t xml:space="preserve"> (Al-Qahirah: Dar Al-Ma’arif, n.d.).</w:t>
      </w:r>
      <w:r w:rsidRPr="0043254A">
        <w:rPr>
          <w:rFonts w:asciiTheme="majorHAnsi" w:hAnsiTheme="majorHAnsi"/>
        </w:rPr>
        <w:fldChar w:fldCharType="end"/>
      </w:r>
    </w:p>
  </w:footnote>
  <w:footnote w:id="2">
    <w:p w14:paraId="439A7511" w14:textId="417DE443" w:rsidR="004006CA" w:rsidRPr="0043254A" w:rsidRDefault="004006CA">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3D6705" w:rsidRPr="0043254A">
        <w:rPr>
          <w:rFonts w:asciiTheme="majorHAnsi" w:hAnsiTheme="majorHAnsi"/>
        </w:rPr>
        <w:instrText>ADDIN CSL_CITATION {"citationItems":[{"id":"ITEM-1","itemData":{"author":[{"dropping-particle":"","family":"Awwal","given":"Mahmud Muhammad","non-dropping-particle":"","parse-names":false,"suffix":""}],"id":"ITEM-1","issued":{"date-parts":[["2011"]]},"title":"At-Tafkir Al-Ijabi Wa Tathbiqatuhu Fi Dhau'i Al-Qur'an Al-Karim","type":"thesis"},"uris":["http://www.mendeley.com/documents/?uuid=4bb73450-1a64-4643-b98c-bf0899f00fce"]}],"mendeley":{"formattedCitation":"Mahmud Muhammad Awwal, “At-Tafkir Al-Ijabi Wa Tathbiqatuhu Fi Dhau’i Al-Qur’an Al-Karim” (2011).","plainTextFormattedCitation":"Mahmud Muhammad Awwal, “At-Tafkir Al-Ijabi Wa Tathbiqatuhu Fi Dhau’i Al-Qur’an Al-Karim” (2011).","previouslyFormattedCitation":"Mahmud Muhammad Awwal, “At-Tafkir Al-Ijabi Wa Tathbiqatuhu Fi Dhau’i Al-Qur’an Al-Karim” (2011)."},"properties":{"noteIndex":2},"schema":"https://github.com/citation-style-language/schema/raw/master/csl-citation.json"}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Mahmud Muhammad Awwal, “At-Tafkir Al-Ijabi Wa Tathbiqatuhu Fi Dhau’i Al-Qur’an Al-Karim” (2011).</w:t>
      </w:r>
      <w:r w:rsidRPr="0043254A">
        <w:rPr>
          <w:rFonts w:asciiTheme="majorHAnsi" w:hAnsiTheme="majorHAnsi"/>
        </w:rPr>
        <w:fldChar w:fldCharType="end"/>
      </w:r>
    </w:p>
  </w:footnote>
  <w:footnote w:id="3">
    <w:p w14:paraId="5BBB7C8C" w14:textId="5167778B"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006CA" w:rsidRPr="0043254A">
        <w:rPr>
          <w:rFonts w:asciiTheme="majorHAnsi" w:hAnsiTheme="majorHAnsi"/>
        </w:rPr>
        <w:instrText>ADDIN CSL_CITATION {"citationItems":[{"id":"ITEM-1","itemData":{"author":[{"dropping-particle":"","family":"Elfiky","given":"Dr. Ibrahim","non-dropping-particle":"","parse-names":false,"suffix":""}],"edition":"IV","id":"ITEM-1","issued":{"date-parts":[["2009"]]},"number-of-pages":"9","publisher":"Zaman","publisher-place":"Jakarta","title":"Terapi Berpikir Positif","type":"book"},"uris":["http://www.mendeley.com/documents/?uuid=49ac733a-2a2c-4ed3-8396-5e22d4bdfe87"]}],"mendeley":{"formattedCitation":"Dr. Ibrahim Elfiky, &lt;i&gt;Terapi Berpikir Positif&lt;/i&gt;, IV (Jakarta: Zaman, 2009).","plainTextFormattedCitation":"Dr. Ibrahim Elfiky, Terapi Berpikir Positif, IV (Jakarta: Zaman, 2009).","previouslyFormattedCitation":"Dr. Ibrahim Elfiky, &lt;i&gt;Terapi Berpikir Positif&lt;/i&gt;, IV (Jakarta: Zaman, 2009)."},"properties":{"noteIndex":3},"schema":"https://github.com/citation-style-language/schema/raw/master/csl-citation.json"}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Dr. Ibrahim Elfiky, </w:t>
      </w:r>
      <w:r w:rsidRPr="0043254A">
        <w:rPr>
          <w:rFonts w:asciiTheme="majorHAnsi" w:hAnsiTheme="majorHAnsi"/>
          <w:i/>
        </w:rPr>
        <w:t>Terapi Berpikir Positif</w:t>
      </w:r>
      <w:r w:rsidRPr="0043254A">
        <w:rPr>
          <w:rFonts w:asciiTheme="majorHAnsi" w:hAnsiTheme="majorHAnsi"/>
        </w:rPr>
        <w:t>, IV (Jakarta: Zaman, 2009).</w:t>
      </w:r>
      <w:r w:rsidRPr="0043254A">
        <w:rPr>
          <w:rFonts w:asciiTheme="majorHAnsi" w:hAnsiTheme="majorHAnsi"/>
        </w:rPr>
        <w:fldChar w:fldCharType="end"/>
      </w:r>
    </w:p>
  </w:footnote>
  <w:footnote w:id="4">
    <w:p w14:paraId="18FF910E" w14:textId="04795A98" w:rsidR="004530BA" w:rsidRPr="0043254A" w:rsidRDefault="004530BA">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652876" w:rsidRPr="0043254A">
        <w:rPr>
          <w:rFonts w:asciiTheme="majorHAnsi" w:hAnsiTheme="majorHAnsi"/>
        </w:rPr>
        <w:instrText>ADDIN CSL_CITATION {"citationItems":[{"id":"ITEM-1","itemData":{"author":[{"dropping-particle":"","family":"Khalid Bin Ghazi Ad-Dalbahi","given":"","non-dropping-particle":"","parse-names":false,"suffix":""}],"id":"ITEM-1","issue":"5","issued":{"date-parts":[["2021"]]},"title":"Ash-Sholabah An-Nafsiyah Wa 'Alaqatuha Bi At-Tafkir Al-Ijabi Lada At-Talamidz Dzawi Shu'ubat At-Ta'allum Fi Madinati Ar-Riyadh","type":"article-magazine","volume":"29"},"uris":["http://www.mendeley.com/documents/?uuid=9af06367-4859-482a-8479-c69618bb7b78"]}],"mendeley":{"formattedCitation":"Khalid Bin Ghazi Ad-Dalbahi, “Ash-Sholabah An-Nafsiyah Wa ’Alaqatuha Bi At-Tafkir Al-Ijabi Lada At-Talamidz Dzawi Shu’ubat At-Ta’allum Fi Madinati Ar-Riyadh,” 2021.","plainTextFormattedCitation":"Khalid Bin Ghazi Ad-Dalbahi, “Ash-Sholabah An-Nafsiyah Wa ’Alaqatuha Bi At-Tafkir Al-Ijabi Lada At-Talamidz Dzawi Shu’ubat At-Ta’allum Fi Madinati Ar-Riyadh,” 2021.","previouslyFormattedCitation":"Khalid Bin Ghazi Ad-Dalbahi, “Ash-Sholabah An-Nafsiyah Wa ’Alaqatuha Bi At-Tafkir Al-Ijabi Lada At-Talamidz Dzawi Shu’ubat At-Ta’allum Fi Madinati Ar-Riyadh,” 2021."},"properties":{"noteIndex":4},"schema":"https://github.com/citation-style-language/schema/raw/master/csl-citation.json"}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Khalid Bin Ghazi Ad-Dalbahi, “Ash-Sholabah An-Nafsiyah Wa ’Alaqatuha Bi At-Tafkir Al-Ijabi Lada At-Talamidz Dzawi Shu’ubat At-Ta’allum Fi Madinati Ar-Riyadh,” 2021.</w:t>
      </w:r>
      <w:r w:rsidRPr="0043254A">
        <w:rPr>
          <w:rFonts w:asciiTheme="majorHAnsi" w:hAnsiTheme="majorHAnsi"/>
        </w:rPr>
        <w:fldChar w:fldCharType="end"/>
      </w:r>
    </w:p>
  </w:footnote>
  <w:footnote w:id="5">
    <w:p w14:paraId="3D6F02D9" w14:textId="0D7A16E5" w:rsidR="0088366E" w:rsidRPr="0043254A" w:rsidRDefault="0088366E" w:rsidP="0088366E">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530BA" w:rsidRPr="0043254A">
        <w:rPr>
          <w:rFonts w:asciiTheme="majorHAnsi" w:hAnsiTheme="majorHAnsi"/>
        </w:rPr>
        <w:instrText>ADDIN CSL_CITATION {"citationItems":[{"id":"ITEM-1","itemData":{"author":[{"dropping-particle":"","family":"Canfield","given":"Norman","non-dropping-particle":"","parse-names":false,"suffix":""}],"id":"ITEM-1","issued":{"date-parts":[["2016"]]},"number-of-pages":"1","publisher":"Banana Books","title":"Dahsyatnya Kekuatan Berpikir Positif","type":"book"},"uris":["http://www.mendeley.com/documents/?uuid=f7af6f61-aa21-47bd-bd17-50148b3d73cf"]}],"mendeley":{"formattedCitation":"Norman Canfield, &lt;i&gt;Dahsyatnya Kekuatan Berpikir Positif&lt;/i&gt; (Banana Books, 2016).","plainTextFormattedCitation":"Norman Canfield, Dahsyatnya Kekuatan Berpikir Positif (Banana Books, 2016).","previouslyFormattedCitation":"Norman Canfield, &lt;i&gt;Dahsyatnya Kekuatan Berpikir Positif&lt;/i&gt; (Banana Books, 2016)."},"properties":{"noteIndex":5},"schema":"https://github.com/citation-style-language/schema/raw/master/csl-citation.json"}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Norman Canfield, </w:t>
      </w:r>
      <w:r w:rsidRPr="0043254A">
        <w:rPr>
          <w:rFonts w:asciiTheme="majorHAnsi" w:hAnsiTheme="majorHAnsi"/>
          <w:i/>
        </w:rPr>
        <w:t>Dahsyatnya Kekuatan Berpikir Positif</w:t>
      </w:r>
      <w:r w:rsidRPr="0043254A">
        <w:rPr>
          <w:rFonts w:asciiTheme="majorHAnsi" w:hAnsiTheme="majorHAnsi"/>
        </w:rPr>
        <w:t xml:space="preserve"> (Banana Books, 2016).</w:t>
      </w:r>
      <w:r w:rsidRPr="0043254A">
        <w:rPr>
          <w:rFonts w:asciiTheme="majorHAnsi" w:hAnsiTheme="majorHAnsi"/>
        </w:rPr>
        <w:fldChar w:fldCharType="end"/>
      </w:r>
    </w:p>
  </w:footnote>
  <w:footnote w:id="6">
    <w:p w14:paraId="437C2120" w14:textId="5C73B835" w:rsidR="00E10118" w:rsidRPr="0043254A" w:rsidRDefault="00E10118">
      <w:pPr>
        <w:pStyle w:val="FootnoteText"/>
        <w:rPr>
          <w:rFonts w:asciiTheme="majorHAnsi" w:hAnsiTheme="majorHAnsi"/>
          <w:rtl/>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652876" w:rsidRPr="0043254A">
        <w:rPr>
          <w:rFonts w:asciiTheme="majorHAnsi" w:hAnsiTheme="majorHAnsi"/>
        </w:rPr>
        <w:instrText>ADDIN CSL_CITATION {"citationItems":[{"id":"ITEM-1","itemData":{"author":[{"dropping-particle":"","family":"Khalid Bin Ghazi Ad-Dalbahi","given":"","non-dropping-particle":"","parse-names":false,"suffix":""}],"id":"ITEM-1","issue":"5","issued":{"date-parts":[["2021"]]},"title":"Ash-Sholabah An-Nafsiyah Wa 'Alaqatuha Bi At-Tafkir Al-Ijabi Lada At-Talamidz Dzawi Shu'ubat At-Ta'allum Fi Madinati Ar-Riyadh","type":"article-magazine","volume":"29"},"uris":["http://www.mendeley.com/documents/?uuid=9af06367-4859-482a-8479-c69618bb7b78"]}],"mendeley":{"formattedCitation":"Khalid Bin Ghazi Ad-Dalbahi, “Ash-Sholabah An-Nafsiyah Wa ’Alaqatuha Bi At-Tafkir Al-Ijabi Lada At-Talamidz Dzawi Shu’ubat At-Ta’allum Fi Madinati Ar-Riyadh.”","plainTextFormattedCitation":"Khalid Bin Ghazi Ad-Dalbahi, “Ash-Sholabah An-Nafsiyah Wa ’Alaqatuha Bi At-Tafkir Al-Ijabi Lada At-Talamidz Dzawi Shu’ubat At-Ta’allum Fi Madinati Ar-Riyadh.”","previouslyFormattedCitation":"Khalid Bin Ghazi Ad-Dalbahi, “Ash-Sholabah An-Nafsiyah Wa ’Alaqatuha Bi At-Tafkir Al-Ijabi Lada At-Talamidz Dzawi Shu’ubat At-Ta’allum Fi Madinati Ar-Riyadh.”"},"properties":{"noteIndex":6},"schema":"https://github.com/citation-style-language/schema/raw/master/csl-citation.json"}</w:instrText>
      </w:r>
      <w:r w:rsidRPr="0043254A">
        <w:rPr>
          <w:rFonts w:asciiTheme="majorHAnsi" w:hAnsiTheme="majorHAnsi"/>
        </w:rPr>
        <w:fldChar w:fldCharType="separate"/>
      </w:r>
      <w:r w:rsidR="004530BA" w:rsidRPr="0043254A">
        <w:rPr>
          <w:rFonts w:asciiTheme="majorHAnsi" w:hAnsiTheme="majorHAnsi"/>
        </w:rPr>
        <w:t>Khalid Bin Ghazi Ad-Dalbahi, “Ash-Sholabah An-Nafsiyah Wa ’Alaqatuha Bi At-Tafkir Al-Ijabi Lada At-Talamidz Dzawi Shu’ubat At-Ta’allum Fi Madinati Ar-Riyadh.”</w:t>
      </w:r>
      <w:r w:rsidRPr="0043254A">
        <w:rPr>
          <w:rFonts w:asciiTheme="majorHAnsi" w:hAnsiTheme="majorHAnsi"/>
        </w:rPr>
        <w:fldChar w:fldCharType="end"/>
      </w:r>
    </w:p>
  </w:footnote>
  <w:footnote w:id="7">
    <w:p w14:paraId="42A5DB61" w14:textId="7B94F6F4" w:rsidR="002F487F" w:rsidRPr="0043254A" w:rsidRDefault="002F487F" w:rsidP="00E10118">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530BA" w:rsidRPr="0043254A">
        <w:rPr>
          <w:rFonts w:asciiTheme="majorHAnsi" w:hAnsiTheme="majorHAnsi"/>
        </w:rPr>
        <w:instrText>ADDIN CSL_CITATION {"citationItems":[{"id":"ITEM-1","itemData":{"author":[{"dropping-particle":"","family":"Canfield","given":"Norman","non-dropping-particle":"","parse-names":false,"suffix":""}],"id":"ITEM-1","issued":{"date-parts":[["2016"]]},"number-of-pages":"1","publisher":"Banana Books","title":"Dahsyatnya Kekuatan Berpikir Positif","type":"book"},"uris":["http://www.mendeley.com/documents/?uuid=f7af6f61-aa21-47bd-bd17-50148b3d73cf"]}],"mendeley":{"formattedCitation":"Canfield, &lt;i&gt;Dahsyatnya Kekuatan Berpikir Positif&lt;/i&gt;.","plainTextFormattedCitation":"Canfield, Dahsyatnya Kekuatan Berpikir Positif.","previouslyFormattedCitation":"Canfield, &lt;i&gt;Dahsyatnya Kekuatan Berpikir Positif&lt;/i&gt;."},"properties":{"noteIndex":7},"schema":"https://github.com/citation-style-language/schema/raw/master/csl-citation.json"}</w:instrText>
      </w:r>
      <w:r w:rsidRPr="0043254A">
        <w:rPr>
          <w:rFonts w:asciiTheme="majorHAnsi" w:hAnsiTheme="majorHAnsi"/>
        </w:rPr>
        <w:fldChar w:fldCharType="separate"/>
      </w:r>
      <w:r w:rsidR="00E10118" w:rsidRPr="0043254A">
        <w:rPr>
          <w:rFonts w:asciiTheme="majorHAnsi" w:hAnsiTheme="majorHAnsi"/>
        </w:rPr>
        <w:t xml:space="preserve">Canfield, </w:t>
      </w:r>
      <w:r w:rsidR="00E10118" w:rsidRPr="0043254A">
        <w:rPr>
          <w:rFonts w:asciiTheme="majorHAnsi" w:hAnsiTheme="majorHAnsi"/>
          <w:i/>
        </w:rPr>
        <w:t>Dahsyatnya Kekuatan Berpikir Positif</w:t>
      </w:r>
      <w:r w:rsidR="00E10118" w:rsidRPr="0043254A">
        <w:rPr>
          <w:rFonts w:asciiTheme="majorHAnsi" w:hAnsiTheme="majorHAnsi"/>
        </w:rPr>
        <w:t>.</w:t>
      </w:r>
      <w:r w:rsidRPr="0043254A">
        <w:rPr>
          <w:rFonts w:asciiTheme="majorHAnsi" w:hAnsiTheme="majorHAnsi"/>
        </w:rPr>
        <w:fldChar w:fldCharType="end"/>
      </w:r>
    </w:p>
  </w:footnote>
  <w:footnote w:id="8">
    <w:p w14:paraId="7F01BE3A" w14:textId="56E07378" w:rsidR="00AE6149" w:rsidRPr="0043254A" w:rsidRDefault="00AE6149" w:rsidP="0043254A">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DOI":"10.35931/am.v2i2.123","author":[{"dropping-particle":"","family":"Yusuf","given":"Muhammad","non-dropping-particle":"","parse-names":false,"suffix":""},{"dropping-particle":"","family":"Islam","given":"Universitas","non-dropping-particle":"","parse-names":false,"suffix":""},{"dropping-particle":"","family":"Sunan","given":"Negeri","non-dropping-particle":"","parse-names":false,"suffix":""}],"container-title":"Al Mi'yar","id":"ITEM-1","issue":"2","issued":{"date-parts":[["2019"]]},"title":"Psikolinguistik Dala Metodologi Pembelajaran Bahasa Arab Di Era Postmetode","type":"article-journal","volume":"2"},"uris":["http://www.mendeley.com/documents/?uuid=7c83a0e4-2280-4245-86c1-d5f7debf4a17"]}],"mendeley":{"formattedCitation":"Muhammad Yusuf, Universitas Islam, dan Negeri Sunan, “Psikolinguistik Dala Metodologi Pembelajaran Bahasa Arab Di Era Postmetode,” &lt;i&gt;Al Mi’yar&lt;/i&gt; 2, no. 2 (2019), https://doi.org/10.35931/am.v2i2.123.","plainTextFormattedCitation":"Muhammad Yusuf, Universitas Islam, dan Negeri Sunan, “Psikolinguistik Dala Metodologi Pembelajaran Bahasa Arab Di Era Postmetode,” Al Mi’yar 2, no. 2 (2019), https://doi.org/10.35931/am.v2i2.123.","previouslyFormattedCitation":"Muhammad Yusuf, Universitas Islam, dan Negeri Sunan, “Psikolinguistik Dala Metodologi Pembelajaran Bahasa Arab Di Era Postmetode” 2, no. 2 (2019), https://doi.org/10.35931/am.v2i2.123."},"properties":{"noteIndex":8},"schema":"https://github.com/citation-style-language/schema/raw/master/csl-citation.json"}</w:instrText>
      </w:r>
      <w:r w:rsidRPr="0043254A">
        <w:rPr>
          <w:rFonts w:asciiTheme="majorHAnsi" w:hAnsiTheme="majorHAnsi"/>
        </w:rPr>
        <w:fldChar w:fldCharType="separate"/>
      </w:r>
      <w:r w:rsidR="0043254A" w:rsidRPr="0043254A">
        <w:rPr>
          <w:rFonts w:asciiTheme="majorHAnsi" w:hAnsiTheme="majorHAnsi"/>
        </w:rPr>
        <w:t xml:space="preserve">Muhammad Yusuf, Universitas Islam, dan Negeri Sunan, “Psikolinguistik Dala Metodologi Pembelajaran Bahasa Arab Di Era Postmetode,” </w:t>
      </w:r>
      <w:r w:rsidR="0043254A" w:rsidRPr="0043254A">
        <w:rPr>
          <w:rFonts w:asciiTheme="majorHAnsi" w:hAnsiTheme="majorHAnsi"/>
          <w:i/>
        </w:rPr>
        <w:t>Al Mi’yar</w:t>
      </w:r>
      <w:r w:rsidR="0043254A" w:rsidRPr="0043254A">
        <w:rPr>
          <w:rFonts w:asciiTheme="majorHAnsi" w:hAnsiTheme="majorHAnsi"/>
        </w:rPr>
        <w:t xml:space="preserve"> 2, no. 2 (2019), https://doi.org/10.35931/am.v2i2.123.</w:t>
      </w:r>
      <w:r w:rsidRPr="0043254A">
        <w:rPr>
          <w:rFonts w:asciiTheme="majorHAnsi" w:hAnsiTheme="majorHAnsi"/>
        </w:rPr>
        <w:fldChar w:fldCharType="end"/>
      </w:r>
    </w:p>
  </w:footnote>
  <w:footnote w:id="9">
    <w:p w14:paraId="183BECD6" w14:textId="331107D9" w:rsidR="00D712B0" w:rsidRPr="0043254A" w:rsidRDefault="00D712B0" w:rsidP="00D712B0">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{"citationItems":[{"id":"ITEM-1","itemData":{"abstract":"This research study is focused on how efforts to foster self-confidence speak Arabic through Whatsapp groups in PKPBA UIN Maliki Malang? The purpose of the study is to describe efforts to foster self-confidence in PKPBA UIN Maliki Malang students in speaking Arabic through Whatsapp groups. The positive results that contributed to this research are positive things that can be used by educators in the use of Whatsapp group as an effort to foster confidence for students to speak Arabic, train students to dare to speak Arabic, and become one of the source of thought for speaking skills learning strategies in PKPBA UIN Maliki Malang. Based on the above objectives, this research is a qualitative type with data collection techniques: observation, and documentation. While the data is descriptive and analyzed inductively. From this research, a finding was found that self-confidence in students to speak Arabic can be grown with the use of Whatsapp groups.","author":[{"dropping-particle":"","family":"Sa'adiyah","given":"Halimatus","non-dropping-particle":"","parse-names":false,"suffix":""}],"container-title":"Al Mi'yar","id":"ITEM-1","issued":{"date-parts":[["2019"]]},"page":"150","title":"Upaya Menumbuhkan Self-Confidence Berbicara Bahasa Arab Mahasiswa Melalui Grup Whatsapp","type":"article-journal","volume":"2"},"uris":["http://www.mendeley.com/documents/?uuid=fa284069-dbaf-4a7b-98a8-8cf60fa69a54"]}],"mendeley":{"formattedCitation":"Halimatus Sa’adiyah, “Upaya Menumbuhkan Self-Confidence Berbicara Bahasa Arab Mahasiswa Melalui Grup Whatsapp,” &lt;i&gt;Al Mi’yar&lt;/i&gt; 2 (2019): 150.","plainTextFormattedCitation":"Halimatus Sa’adiyah, “Upaya Menumbuhkan Self-Confidence Berbicara Bahasa Arab Mahasiswa Melalui Grup Whatsapp,” Al Mi’yar 2 (2019): 150.","previouslyFormattedCitation":"Halimatus Sa’adiyah, “Upaya Menumbuhkan Self-Confidence Berbicara Bahasa Arab Mahasiswa Melalui Grup Whatsapp,” &lt;i&gt;Al Mi’yar&lt;/i&gt; 2 (2019): 150."},"properties":{"noteIndex":9},"schema":"https://github.com/citation-style-language/schema/raw/master/csl-citation.json"}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Halimatus Sa’adiyah, “Upaya Menumbuhkan Self-Confidence Berbicara Bahasa Arab Mahasiswa Melalui Grup Whatsapp,” </w:t>
      </w:r>
      <w:r w:rsidRPr="0043254A">
        <w:rPr>
          <w:rFonts w:asciiTheme="majorHAnsi" w:hAnsiTheme="majorHAnsi"/>
          <w:i/>
        </w:rPr>
        <w:t>Al Mi’yar</w:t>
      </w:r>
      <w:r w:rsidRPr="0043254A">
        <w:rPr>
          <w:rFonts w:asciiTheme="majorHAnsi" w:hAnsiTheme="majorHAnsi"/>
        </w:rPr>
        <w:t xml:space="preserve"> 2 (2019): 150.</w:t>
      </w:r>
      <w:r w:rsidRPr="0043254A">
        <w:rPr>
          <w:rFonts w:asciiTheme="majorHAnsi" w:hAnsiTheme="majorHAnsi"/>
        </w:rPr>
        <w:fldChar w:fldCharType="end"/>
      </w:r>
    </w:p>
  </w:footnote>
  <w:footnote w:id="10">
    <w:p w14:paraId="487E9181" w14:textId="2476BF88" w:rsidR="0051634E" w:rsidRPr="0043254A" w:rsidRDefault="0051634E">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{"citationItems":[{"id":"ITEM-1","itemData":{"author":[{"dropping-particle":"","family":"Ahmad Ali As-Suyuf, Sahr Ya'qub Abu Halw","given":"Sana' Yusuf Majdlawiyah","non-dropping-particle":"","parse-names":false,"suffix":""}],"id":"ITEM-1","issue":"3","issued":{"date-parts":[["2020"]]},"title":"Istiratijiyat At-Tafkir Al-Ijabi Lada Thalabah Diblom Kulliyat Al-Ulum At-Tarbawiyah Bi Al-Jami'ah Al-Urduniyah Min Jihati Nazharihim","type":"article-magazine","volume":"28"},"uris":["http://www.mendeley.com/documents/?uuid=3dbc51c0-3c62-47e0-a3b8-7fa4abaf9907"]}],"mendeley":{"formattedCitation":"Sana’ Yusuf Majdlawiyah Ahmad Ali As-Suyuf, Sahr Ya’qub Abu Halw, “Istiratijiyat At-Tafkir Al-Ijabi Lada Thalabah Diblom Kulliyat Al-Ulum At-Tarbawiyah Bi Al-Jami’ah Al-Urduniyah Min Jihati Nazharihim,” 2020.","plainTextFormattedCitation":"Sana’ Yusuf Majdlawiyah Ahmad Ali As-Suyuf, Sahr Ya’qub Abu Halw, “Istiratijiyat At-Tafkir Al-Ijabi Lada Thalabah Diblom Kulliyat Al-Ulum At-Tarbawiyah Bi Al-Jami’ah Al-Urduniyah Min Jihati Nazharihim,” 2020.","previouslyFormattedCitation":"Sana’ Yusuf Majdlawiyah Ahmad Ali As-Suyuf, Sahr Ya’qub Abu Halw, “Istiratijiyat At-Tafkir Al-Ijabi Lada Thalabah Diblom Kulliyat Al-Ulum At-Tarbawiyah Bi Al-Jami’ah Al-Urduniyah Min Jihati Nazharihim,” 2020."},"properties":{"noteIndex":10},"schema":"https://github.com/citation-style-language/schema/raw/master/csl-citation.json"}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Sana’ Yusuf Majdlawiyah Ahmad Ali As-Suyuf, Sahr Ya’qub Abu Halw, “Istiratijiyat At-Tafkir Al-Ijabi Lada Thalabah Diblom Kulliyat Al-Ulum At-Tarbawiyah Bi Al-Jami’ah Al-Urduniyah Min Jihati Nazharihim,” 2020.</w:t>
      </w:r>
      <w:r w:rsidRPr="0043254A">
        <w:rPr>
          <w:rFonts w:asciiTheme="majorHAnsi" w:hAnsiTheme="majorHAnsi"/>
        </w:rPr>
        <w:fldChar w:fldCharType="end"/>
      </w:r>
    </w:p>
  </w:footnote>
  <w:footnote w:id="11">
    <w:p w14:paraId="6FDDEDE1" w14:textId="52D85D41" w:rsidR="00781308" w:rsidRPr="0043254A" w:rsidRDefault="00781308">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{"citationItems":[{"id":"ITEM-1","itemData":{"DOI":"10.33193/IJoHSS.15.2020.138","author":[{"dropping-particle":"","family":"Ouda","given":"Kahraman Hadi","non-dropping-particle":"","parse-names":false,"suffix":""}],"id":"ITEM-1","issued":{"date-parts":[["2020"]]},"title":"At-Tafkir Al-Ijabi Lada Thalibat Kulliyyat At-Tarbiyah Li Al-Banat","type":"article-journal"},"uris":["http://www.mendeley.com/documents/?uuid=e6c04f36-bf6a-4177-a299-2b3a0b9617a5"]}],"mendeley":{"formattedCitation":"Kahraman Hadi Ouda, “At-Tafkir Al-Ijabi Lada Thalibat Kulliyyat At-Tarbiyah Li Al-Banat,” 2020, https://doi.org/10.33193/IJoHSS.15.2020.138.","plainTextFormattedCitation":"Kahraman Hadi Ouda, “At-Tafkir Al-Ijabi Lada Thalibat Kulliyyat At-Tarbiyah Li Al-Banat,” 2020, https://doi.org/10.33193/IJoHSS.15.2020.138.","previouslyFormattedCitation":"Kahraman Hadi Ouda, “At-Tafkir Al-Ijabi Lada Thalibat Kulliyyat At-Tarbiyah Li Al-Banat,” 2020, https://doi.org/10.33193/IJoHSS.15.2020.138."},"properties":{"noteIndex":11},"schema":"https://github.com/citation-style-language/schema/raw/master/csl-citation.json"}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Kahraman Hadi Ouda, “At-Tafkir Al-Ijabi Lada Thalibat Kulliyyat At-Tarbiyah Li Al-Banat,” 2020, https://doi.org/10.33193/IJoHSS.15.2020.138.</w:t>
      </w:r>
      <w:r w:rsidRPr="0043254A">
        <w:rPr>
          <w:rFonts w:asciiTheme="majorHAnsi" w:hAnsiTheme="majorHAnsi"/>
        </w:rPr>
        <w:fldChar w:fldCharType="end"/>
      </w:r>
    </w:p>
  </w:footnote>
  <w:footnote w:id="12">
    <w:p w14:paraId="0AEAA5CD" w14:textId="694D5D43" w:rsidR="00CF7074" w:rsidRPr="0043254A" w:rsidRDefault="00CF7074" w:rsidP="00CF7074">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{"citationItems":[{"id":"ITEM-1","itemData":{"author":[{"dropping-particle":"","family":"Sakina","given":"Elsa","non-dropping-particle":"","parse-names":false,"suffix":""}],"id":"ITEM-1","issued":{"date-parts":[["2008"]]},"title":"Berpikir Benar , Berpikir Positif Berpikir Benar , Berpikir Positif","type":"book"},"uris":["http://www.mendeley.com/documents/?uuid=2755b842-b582-475e-8ecb-f5c44ca0ec54"]}],"mendeley":{"formattedCitation":"Elsa Sakina, &lt;i&gt;Berpikir Benar , Berpikir Positif Berpikir Benar , Berpikir Positif&lt;/i&gt;, 2008.","plainTextFormattedCitation":"Elsa Sakina, Berpikir Benar , Berpikir Positif Berpikir Benar , Berpikir Positif, 2008.","previouslyFormattedCitation":"Elsa Sakina, &lt;i&gt;Berpikir Benar , Berpikir Positif Berpikir Benar , Berpikir Positif&lt;/i&gt;, 2008."},"properties":{"noteIndex":12},"schema":"https://github.com/citation-style-language/schema/raw/master/csl-citation.json"}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Elsa Sakina, </w:t>
      </w:r>
      <w:r w:rsidR="00926194" w:rsidRPr="0043254A">
        <w:rPr>
          <w:rFonts w:asciiTheme="majorHAnsi" w:hAnsiTheme="majorHAnsi"/>
          <w:i/>
        </w:rPr>
        <w:t>Berpikir Benar</w:t>
      </w:r>
      <w:r w:rsidRPr="0043254A">
        <w:rPr>
          <w:rFonts w:asciiTheme="majorHAnsi" w:hAnsiTheme="majorHAnsi"/>
          <w:i/>
        </w:rPr>
        <w:t xml:space="preserve"> , Berpikir Positif Berpikir Benar , Berpikir Positif</w:t>
      </w:r>
      <w:r w:rsidRPr="0043254A">
        <w:rPr>
          <w:rFonts w:asciiTheme="majorHAnsi" w:hAnsiTheme="majorHAnsi"/>
        </w:rPr>
        <w:t>, 2008.</w:t>
      </w:r>
      <w:r w:rsidRPr="0043254A">
        <w:rPr>
          <w:rFonts w:asciiTheme="majorHAnsi" w:hAnsiTheme="majorHAnsi"/>
        </w:rPr>
        <w:fldChar w:fldCharType="end"/>
      </w:r>
    </w:p>
  </w:footnote>
  <w:footnote w:id="13">
    <w:p w14:paraId="696CDB8B" w14:textId="712D776C" w:rsidR="00652876" w:rsidRPr="0043254A" w:rsidRDefault="00652876">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{"citationItems":[{"id":"ITEM-1","itemData":{"author":[{"dropping-particle":"","family":"Al-Kasyki","given":"Majdah As-Sayyid 'Ali","non-dropping-particle":"","parse-names":false,"suffix":""}],"id":"ITEM-1","issue":"6","issued":{"date-parts":[["2018"]]},"title":"Fa'iliyah Barnamij Irsyadi Intiqa'i Takamuli Li Tanmiyati At-Tafkir Al-Ijabi Kamadkhal Li Tahsini Taqdir Adz-Dzat Lada 'Ainah Min Thalibat Al-Jami'ah Al-Kafifat","type":"article-magazine","volume":"26"},"uris":["http://www.mendeley.com/documents/?uuid=e1cf1d7f-5f87-4715-8051-2a54f45a378c"]}],"mendeley":{"formattedCitation":"Majdah As-Sayyid ’Ali Al-Kasyki, “Fa’iliyah Barnamij Irsyadi Intiqa’i Takamuli Li Tanmiyati At-Tafkir Al-Ijabi Kamadkhal Li Tahsini Taqdir Adz-Dzat Lada ’Ainah Min Thalibat Al-Jami’ah Al-Kafifat,” 2018.","plainTextFormattedCitation":"Majdah As-Sayyid ’Ali Al-Kasyki, “Fa’iliyah Barnamij Irsyadi Intiqa’i Takamuli Li Tanmiyati At-Tafkir Al-Ijabi Kamadkhal Li Tahsini Taqdir Adz-Dzat Lada ’Ainah Min Thalibat Al-Jami’ah Al-Kafifat,” 2018.","previouslyFormattedCitation":"Majdah As-Sayyid ’Ali Al-Kasyki, “Fa’iliyah Barnamij Irsyadi Intiqa’i Takamuli Li Tanmiyati At-Tafkir Al-Ijabi Kamadkhal Li Tahsini Taqdir Adz-Dzat Lada ’Ainah Min Thalibat Al-Jami’ah Al-Kafifat,” 2018."},"properties":{"noteIndex":13},"schema":"https://github.com/citation-style-language/schema/raw/master/csl-citation.json"}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Majdah As-Sayyid ’Ali Al-Kasyki, “Fa’iliyah Barnamij Irsyadi Intiqa’i Takamuli Li Tanmiyati At-Tafkir Al-Ijabi Kamadkhal Li Tahsini Taqdir Adz-Dzat Lada ’Ainah Min Thalibat Al-Jami’ah Al-Kafifat,” 2018.</w:t>
      </w:r>
      <w:r w:rsidRPr="0043254A">
        <w:rPr>
          <w:rFonts w:asciiTheme="majorHAnsi" w:hAnsiTheme="majorHAnsi"/>
        </w:rPr>
        <w:fldChar w:fldCharType="end"/>
      </w:r>
    </w:p>
  </w:footnote>
  <w:footnote w:id="14">
    <w:p w14:paraId="2FFBC22E" w14:textId="334E1055"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URL":"https://syarif-tif.blogspot.com/2012/07/keajaiban-air-berdasarkan-penelitian-dr.html","author":[{"dropping-particle":"","family":"Hidayatullah","given":"Syarif","non-dropping-particle":"","parse-names":false,"suffix":""}],"id":"ITEM-1","issued":{"date-parts":[["2012"]]},"title":"Keajaiban Air = Berdasarkan Penelitian DR. Masaru Emoto","type":"webpage"},"uris":["http://www.mendeley.com/documents/?uuid=96381c84-32b7-418d-a8f1-69ba91a595bd"]}],"mendeley":{"formattedCitation":"Syarif Hidayatullah, “Keajaiban Air = Berdasarkan Penelitian DR. Masaru Emoto,” 2012, https://syarif-tif.blogspot.com/2012/07/keajaiban-air-berdasarkan-penelitian-dr.html.","plainTextFormattedCitation":"Syarif Hidayatullah, “Keajaiban Air = Berdasarkan Penelitian DR. Masaru Emoto,” 2012, https://syarif-tif.blogspot.com/2012/07/keajaiban-air-berdasarkan-penelitian-dr.html.","previouslyFormattedCitation":"Syarif Hidayatullah, “Keajaiban Air = Berdasarkan Penelitian DR. Masaru Emoto,” 2012, https://syarif-tif.blogspot.com/2012/07/keajaiban-air-berdasarkan-penelitian-dr.html."},"properties":{"noteIndex":14},"schema":"https://github.com/citation-style-language/schema/raw/master/csl-citation.json"}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Syarif Hidayatullah, “Keajaiban Air = Berdasarkan Penelitian DR. Masaru Emoto,” 2012, https://syarif-tif.blogspot.com/2012/07/keajaiban-air-berdasarkan-penelitian-dr.html.</w:t>
      </w:r>
      <w:r w:rsidRPr="0043254A">
        <w:rPr>
          <w:rFonts w:asciiTheme="majorHAnsi" w:hAnsiTheme="majorHAnsi"/>
        </w:rPr>
        <w:fldChar w:fldCharType="end"/>
      </w:r>
    </w:p>
  </w:footnote>
  <w:footnote w:id="15">
    <w:p w14:paraId="685538D9" w14:textId="7EC686EE"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{"citationItems":[{"id":"ITEM-1","itemData":{"author":[{"dropping-particle":"","family":"Emoto","given":"Masaru","non-dropping-particle":"","parse-names":false,"suffix":""}],"id":"ITEM-1","issued":{"date-parts":[["2007"]]},"publisher":"PT Gramedia Pustaka Utama","publisher-place":"Jakarta","title":"The Miracle Of Water: Mukjizat Air","type":"book"},"uris":["http://www.mendeley.com/documents/?uuid=6fc2687d-d2c3-49fd-9db2-330a296feec4"]}],"mendeley":{"formattedCitation":"Masaru Emoto, &lt;i&gt;The Miracle Of Water: Mukjizat Air&lt;/i&gt; (Jakarta: PT Gramedia Pustaka Utama, 2007).","plainTextFormattedCitation":"Masaru Emoto, The Miracle Of Water: Mukjizat Air (Jakarta: PT Gramedia Pustaka Utama, 2007).","previouslyFormattedCitation":"Masaru Emoto, &lt;i&gt;The Miracle Of Water: Mukjizat Air&lt;/i&gt; (Jakarta: PT Gramedia Pustaka Utama, 2007)."},"properties":{"noteIndex":15},"schema":"https://github.com/citation-style-language/schema/raw/master/csl-citation.json"}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Masaru Emoto, </w:t>
      </w:r>
      <w:r w:rsidRPr="0043254A">
        <w:rPr>
          <w:rFonts w:asciiTheme="majorHAnsi" w:hAnsiTheme="majorHAnsi"/>
          <w:i/>
        </w:rPr>
        <w:t>The Miracle Of Water: Mukjizat Air</w:t>
      </w:r>
      <w:r w:rsidRPr="0043254A">
        <w:rPr>
          <w:rFonts w:asciiTheme="majorHAnsi" w:hAnsiTheme="majorHAnsi"/>
        </w:rPr>
        <w:t xml:space="preserve"> (Jakarta: PT Gramedia Pustaka Utama, 2007).</w:t>
      </w:r>
      <w:r w:rsidRPr="0043254A">
        <w:rPr>
          <w:rFonts w:asciiTheme="majorHAnsi" w:hAnsiTheme="majorHAnsi"/>
        </w:rPr>
        <w:fldChar w:fldCharType="end"/>
      </w:r>
    </w:p>
  </w:footnote>
  <w:footnote w:id="16">
    <w:p w14:paraId="2872CA61" w14:textId="5AF60212"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{"citationItems":[{"id":"ITEM-1","itemData":{"author":[{"dropping-particle":"","family":"Emoto","given":"Masaru","non-dropping-particle":"","parse-names":false,"suffix":""}],"id":"ITEM-1","issued":{"date-parts":[["2007"]]},"publisher":"PT Gramedia Pustaka Utama","publisher-place":"Jakarta","title":"The Miracle Of Water: Mukjizat Air","type":"book"},"uris":["http://www.mendeley.com/documents/?uuid=6fc2687d-d2c3-49fd-9db2-330a296feec4"]}],"mendeley":{"formattedCitation":"Emoto.","plainTextFormattedCitation":"Emoto.","previouslyFormattedCitation":"Emoto."},"properties":{"noteIndex":16},"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Emoto.</w:t>
      </w:r>
      <w:r w:rsidRPr="0043254A">
        <w:rPr>
          <w:rFonts w:asciiTheme="majorHAnsi" w:hAnsiTheme="majorHAnsi"/>
        </w:rPr>
        <w:fldChar w:fldCharType="end"/>
      </w:r>
    </w:p>
  </w:footnote>
  <w:footnote w:id="17">
    <w:p w14:paraId="56CAB424" w14:textId="1E2D6054"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{"citationItems":[{"id":"ITEM-1","itemData":{"author":[{"dropping-particle":"","family":"Emoto","given":"Masaru","non-dropping-particle":"","parse-names":false,"suffix":""}],"id":"ITEM-1","issued":{"date-parts":[["2007"]]},"publisher":"PT Gramedia Pustaka Utama","publisher-place":"Jakarta","title":"The Miracle Of Water: Mukjizat Air","type":"book"},"uris":["http://www.mendeley.com/documents/?uuid=6fc2687d-d2c3-49fd-9db2-330a296feec4"]}],"mendeley":{"formattedCitation":"Emoto.","plainTextFormattedCitation":"Emoto.","previouslyFormattedCitation":"Emoto."},"properties":{"noteIndex":17},"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Emoto.</w:t>
      </w:r>
      <w:r w:rsidRPr="0043254A">
        <w:rPr>
          <w:rFonts w:asciiTheme="majorHAnsi" w:hAnsiTheme="majorHAnsi"/>
        </w:rPr>
        <w:fldChar w:fldCharType="end"/>
      </w:r>
    </w:p>
  </w:footnote>
  <w:footnote w:id="18">
    <w:p w14:paraId="79A4BA32" w14:textId="3C292AC7" w:rsidR="0061446C" w:rsidRPr="0043254A" w:rsidRDefault="0061446C" w:rsidP="0061446C">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uthor":[{"dropping-particle":"","family":"Anam","given":"Saiful","non-dropping-particle":"","parse-names":false,"suffix":""}],"edition":"2","id":"ITEM-1","issued":{"date-parts":[["2011"]]},"number-of-pages":"2","publisher":"Transmedia Pustaka","publisher-place":"Jakarta Selatan","title":"Mudahnya Berpikir Positif","type":"book"},"uris":["http://www.mendeley.com/documents/?uuid=350e1d48-e510-440a-b639-a8d088a65e20"]}],"mendeley":{"formattedCitation":"Saiful Anam, &lt;i&gt;Mudahnya Berpikir Positif&lt;/i&gt;, 2 ed. (Jakarta Selatan: Transmedia Pustaka, 2011).","plainTextFormattedCitation":"Saiful Anam, Mudahnya Berpikir Positif, 2 ed. (Jakarta Selatan: Transmedia Pustaka, 2011).","previouslyFormattedCitation":"Saiful Anam, &lt;i&gt;Mudahnya Berpikir Positif&lt;/i&gt;, 2 ed. (Jakarta Selatan: Transmedia Pustaka, 2011)."},"properties":{"noteIndex":18},"schema":"https://github.com/citation-style-language/schema/raw/master/csl-citation.json"}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Saiful Anam, </w:t>
      </w:r>
      <w:r w:rsidRPr="0043254A">
        <w:rPr>
          <w:rFonts w:asciiTheme="majorHAnsi" w:hAnsiTheme="majorHAnsi"/>
          <w:i/>
        </w:rPr>
        <w:t>Mudahnya Berpikir Positif</w:t>
      </w:r>
      <w:r w:rsidRPr="0043254A">
        <w:rPr>
          <w:rFonts w:asciiTheme="majorHAnsi" w:hAnsiTheme="majorHAnsi"/>
        </w:rPr>
        <w:t>, 2 ed. (Jakarta Selatan: Transmedia Pustaka, 2011).</w:t>
      </w:r>
      <w:r w:rsidRPr="0043254A">
        <w:rPr>
          <w:rFonts w:asciiTheme="majorHAnsi" w:hAnsiTheme="majorHAnsi"/>
        </w:rPr>
        <w:fldChar w:fldCharType="end"/>
      </w:r>
    </w:p>
  </w:footnote>
  <w:footnote w:id="19">
    <w:p w14:paraId="396DBF2A" w14:textId="0EEF1E4B" w:rsidR="001E7D78" w:rsidRPr="0043254A" w:rsidRDefault="001E7D78">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{"citationItems":[{"id":"ITEM-1","itemData":{"author":[{"dropping-particle":"","family":"Rusydi","given":"Ahmad","non-dropping-particle":"","parse-names":false,"suffix":""}],"id":"ITEM-1","issued":{"date-parts":[["2012"]]},"page":"1-32","title":"HUSN AL-ZHANN : KONSEP BERPIKIR POSITIF DALAM PERSPEKTIF PSIKOLOGI ISLAM DAN MANFAATNYA BAGI KESEHATAN MENTAL HUSN AL-ZHANN : THE CONCEPT OF POSITIVE THINKING IN ISLAMIC PSYCHOLOGY","type":"article-journal"},"uris":["http://www.mendeley.com/documents/?uuid=23be2a11-f8ec-45fa-9ebf-a467810d0afd"]}],"mendeley":{"formattedCitation":"Ahmad Rusydi, “HUSN AL-ZHANN : KONSEP BERPIKIR POSITIF DALAM PERSPEKTIF PSIKOLOGI ISLAM DAN MANFAATNYA BAGI KESEHATAN MENTAL HUSN AL-ZHANN : THE CONCEPT OF POSITIVE THINKING IN ISLAMIC PSYCHOLOGY,” 2012, 1–32.","plainTextFormattedCitation":"Ahmad Rusydi, “HUSN AL-ZHANN : KONSEP BERPIKIR POSITIF DALAM PERSPEKTIF PSIKOLOGI ISLAM DAN MANFAATNYA BAGI KESEHATAN MENTAL HUSN AL-ZHANN : THE CONCEPT OF POSITIVE THINKING IN ISLAMIC PSYCHOLOGY,” 2012, 1–32.","previouslyFormattedCitation":"Ahmad Rusydi, “HUSN AL-ZHANN : KONSEP BERPIKIR POSITIF DALAM PERSPEKTIF PSIKOLOGI ISLAM DAN MANFAATNYA BAGI KESEHATAN MENTAL HUSN AL-ZHANN : THE CONCEPT OF POSITIVE THINKING IN ISLAMIC PSYCHOLOGY,” 2012, 1–32."},"properties":{"noteIndex":19},"schema":"https://github.com/citation-style-language/schema/raw/master/csl-citation.json"}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Ahmad Rusydi, “HUSN AL-ZHANN : KONSEP BERPIKIR POSITIF DALAM PERSPEKTIF PSIKOLOGI ISLAM DAN MANFAATNYA BAGI KESEHATAN MENTAL HUSN AL-ZHANN : THE CONCEPT OF POSITIVE THINKING IN ISLAMIC PSYCHOLOGY,” 2012, 1–32.</w:t>
      </w:r>
      <w:r w:rsidRPr="0043254A">
        <w:rPr>
          <w:rFonts w:asciiTheme="majorHAnsi" w:hAnsiTheme="majorHAnsi"/>
        </w:rPr>
        <w:fldChar w:fldCharType="end"/>
      </w:r>
    </w:p>
  </w:footnote>
  <w:footnote w:id="20">
    <w:p w14:paraId="424B924A" w14:textId="1CDEBCB0"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{"citationItems":[{"id":"ITEM-1","itemData":{"author":[{"dropping-particle":"","family":"Hajar Al-Asqalany Bin","given":"Ahmad Bin Ali","non-dropping-particle":"","parse-names":false,"suffix":""}],"edition":"Juz 13","id":"ITEM-1","issued":{"date-parts":[["2004"]]},"publisher":"Dar Al-Hadits","publisher-place":"Al-Qahirah","title":"Fathu Al-Bari Bi Syarhi Shahih Al-Bukhari","type":"book"},"uris":["http://www.mendeley.com/documents/?uuid=00345800-b691-4c3c-a6c8-d25b75cf5935"]}],"mendeley":{"formattedCitation":"Ahmad Bin Ali Hajar Al-Asqalany Bin, &lt;i&gt;Fathu Al-Bari Bi Syarhi Shahih Al-Bukhari&lt;/i&gt;, Juz 13 (Al-Qahirah: Dar Al-Hadits, 2004).","plainTextFormattedCitation":"Ahmad Bin Ali Hajar Al-Asqalany Bin, Fathu Al-Bari Bi Syarhi Shahih Al-Bukhari, Juz 13 (Al-Qahirah: Dar Al-Hadits, 2004).","previouslyFormattedCitation":"Ahmad Bin Ali Hajar Al-Asqalany Bin, &lt;i&gt;Fathu Al-Bari Bi Syarhi Shahih Al-Bukhari&lt;/i&gt;, Juz 13 (Al-Qahirah: Dar Al-Hadits, 2004)."},"properties":{"noteIndex":20},"schema":"https://github.com/citation-style-language/schema/raw/master/csl-citation.json"}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Ahmad Bin Ali Hajar Al-Asqalany Bin, </w:t>
      </w:r>
      <w:r w:rsidRPr="0043254A">
        <w:rPr>
          <w:rFonts w:asciiTheme="majorHAnsi" w:hAnsiTheme="majorHAnsi"/>
          <w:i/>
        </w:rPr>
        <w:t>Fathu Al-Bari Bi Syarhi Shahih Al-Bukhari</w:t>
      </w:r>
      <w:r w:rsidRPr="0043254A">
        <w:rPr>
          <w:rFonts w:asciiTheme="majorHAnsi" w:hAnsiTheme="majorHAnsi"/>
        </w:rPr>
        <w:t>, Juz 13 (Al-Qahirah: Dar Al-Hadits, 2004).</w:t>
      </w:r>
      <w:r w:rsidRPr="0043254A">
        <w:rPr>
          <w:rFonts w:asciiTheme="majorHAnsi" w:hAnsiTheme="majorHAnsi"/>
        </w:rPr>
        <w:fldChar w:fldCharType="end"/>
      </w:r>
    </w:p>
  </w:footnote>
  <w:footnote w:id="21">
    <w:p w14:paraId="6837E72A" w14:textId="7B6B54DE"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AE6149" w:rsidRPr="0043254A">
        <w:rPr>
          <w:rFonts w:asciiTheme="majorHAnsi" w:hAnsiTheme="majorHAnsi"/>
        </w:rPr>
        <w:instrText>ADDIN CSL_CITATION {"citationItems":[{"id":"ITEM-1","itemData":{"author":[{"dropping-particle":"","family":"Hajar Al-Asqalany Bin","given":"Ahmad Bin Ali","non-dropping-particle":"","parse-names":false,"suffix":""}],"edition":"Juz 13","id":"ITEM-1","issued":{"date-parts":[["2004"]]},"publisher":"Dar Al-Hadits","publisher-place":"Al-Qahirah","title":"Fathu Al-Bari Bi Syarhi Shahih Al-Bukhari","type":"book"},"uris":["http://www.mendeley.com/documents/?uuid=00345800-b691-4c3c-a6c8-d25b75cf5935"]}],"mendeley":{"formattedCitation":"Hajar Al-Asqalany Bin.","plainTextFormattedCitation":"Hajar Al-Asqalany Bin.","previouslyFormattedCitation":"Hajar Al-Asqalany Bin."},"properties":{"noteIndex":21},"schema":"https://github.com/citation-style-language/schema/raw/master/csl-citation.json"}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Hajar Al-Asqalany Bin.</w:t>
      </w:r>
      <w:r w:rsidRPr="0043254A">
        <w:rPr>
          <w:rFonts w:asciiTheme="majorHAnsi" w:hAnsiTheme="majorHAnsi"/>
        </w:rPr>
        <w:fldChar w:fldCharType="end"/>
      </w:r>
    </w:p>
  </w:footnote>
  <w:footnote w:id="22">
    <w:p w14:paraId="15DE5E53" w14:textId="752B8CC6" w:rsidR="0043254A" w:rsidRPr="0043254A" w:rsidRDefault="0043254A" w:rsidP="0043254A">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Pr="0043254A">
        <w:rPr>
          <w:rFonts w:asciiTheme="majorHAnsi" w:hAnsiTheme="majorHAnsi"/>
        </w:rPr>
        <w:instrText>ADDIN CSL_CITATION {"citationItems":[{"id":"ITEM-1","itemData":{"author":[{"dropping-particle":"","family":"Zubaidillah","given":"Muh. Haris","non-dropping-particle":"","parse-names":false,"suffix":""}],"container-title":"Al Mi'yar","id":"ITEM-1","issue":"2","issued":{"date-parts":[["2018"]]},"title":"Hubungann Kemampuan Bahasa Arab Dengan Prestasi Hafalan Al Quran","type":"article-journal","volume":"1"},"uris":["http://www.mendeley.com/documents/?uuid=8b8beed3-dd3c-44f7-a0df-d173f7b695fb"]}],"mendeley":{"formattedCitation":"Muh. Haris Zubaidillah, “Hubungann Kemampuan Bahasa Arab Dengan Prestasi Hafalan Al Quran,” &lt;i&gt;Al Mi’yar&lt;/i&gt; 1, no. 2 (2018).","plainTextFormattedCitation":"Muh. Haris Zubaidillah, “Hubungann Kemampuan Bahasa Arab Dengan Prestasi Hafalan Al Quran,” Al Mi’yar 1, no. 2 (2018)."},"properties":{"noteIndex":22},"schema":"https://github.com/citation-style-language/schema/raw/master/csl-citation.json"}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Muh. Haris Zubaidillah, “Hubungann Kemampuan Bahasa Arab Dengan Prestasi Hafalan Al Quran,” </w:t>
      </w:r>
      <w:r w:rsidRPr="0043254A">
        <w:rPr>
          <w:rFonts w:asciiTheme="majorHAnsi" w:hAnsiTheme="majorHAnsi"/>
          <w:i/>
        </w:rPr>
        <w:t>Al Mi’yar</w:t>
      </w:r>
      <w:r w:rsidRPr="0043254A">
        <w:rPr>
          <w:rFonts w:asciiTheme="majorHAnsi" w:hAnsiTheme="majorHAnsi"/>
        </w:rPr>
        <w:t xml:space="preserve"> 1, no. 2 (2018).</w:t>
      </w:r>
      <w:r w:rsidRPr="0043254A">
        <w:rPr>
          <w:rFonts w:asciiTheme="majorHAnsi" w:hAnsiTheme="majorHAnsi"/>
        </w:rPr>
        <w:fldChar w:fldCharType="end"/>
      </w:r>
      <w:bookmarkStart w:id="1" w:name="_GoBack"/>
      <w:bookmarkEnd w:id="1"/>
    </w:p>
  </w:footnote>
  <w:footnote w:id="23">
    <w:p w14:paraId="43AC1EA2" w14:textId="2EC50C9C"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{"citationItems":[{"id":"ITEM-1","itemData":{"author":[{"dropping-particle":"","family":"Ad-Dimasyqi","given":"Al-Hafidz Abi Al-Fida’ Isma’il bin Umar bin Katsir Al-Qurasyi","non-dropping-particle":"","parse-names":false,"suffix":""}],"id":"ITEM-1","issued":{"date-parts":[["2000"]]},"publisher":"Dar Ibn Hazm","publisher-place":"Libanon","title":"Tafsir Al-Qur'an Al-'Azhim","type":"book"},"uris":["http://www.mendeley.com/documents/?uuid=ece44cbf-d58d-42ed-b0b4-b184c8b347bb"]}],"mendeley":{"formattedCitation":"Al-Hafidz Abi Al-Fida’ Isma’il bin Umar bin Katsir Al-Qurasyi Ad-Dimasyqi, &lt;i&gt;Tafsir Al-Qur’an Al-’Azhim&lt;/i&gt; (Libanon: Dar Ibn Hazm, 2000).","plainTextFormattedCitation":"Al-Hafidz Abi Al-Fida’ Isma’il bin Umar bin Katsir Al-Qurasyi Ad-Dimasyqi, Tafsir Al-Qur’an Al-’Azhim (Libanon: Dar Ibn Hazm, 2000).","previouslyFormattedCitation":"Al-Hafidz Abi Al-Fida’ Isma’il bin Umar bin Katsir Al-Qurasyi Ad-Dimasyqi, &lt;i&gt;Tafsir Al-Qur’an Al-’Azhim&lt;/i&gt; (Libanon: Dar Ibn Hazm, 2000)."},"properties":{"noteIndex":23},"schema":"https://github.com/citation-style-language/schema/raw/master/csl-citation.json"}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Al-Hafidz Abi Al-Fida’ Isma’il bin Umar bin Katsir Al-Qurasyi Ad-Dimasyqi, </w:t>
      </w:r>
      <w:r w:rsidRPr="0043254A">
        <w:rPr>
          <w:rFonts w:asciiTheme="majorHAnsi" w:hAnsiTheme="majorHAnsi"/>
          <w:i/>
        </w:rPr>
        <w:t>Tafsir Al-Qur’an Al-’Azhim</w:t>
      </w:r>
      <w:r w:rsidRPr="0043254A">
        <w:rPr>
          <w:rFonts w:asciiTheme="majorHAnsi" w:hAnsiTheme="majorHAnsi"/>
        </w:rPr>
        <w:t xml:space="preserve"> (Libanon: Dar Ibn Hazm, 2000).</w:t>
      </w:r>
      <w:r w:rsidRPr="0043254A">
        <w:rPr>
          <w:rFonts w:asciiTheme="majorHAnsi" w:hAnsiTheme="majorHAnsi"/>
        </w:rPr>
        <w:fldChar w:fldCharType="end"/>
      </w:r>
    </w:p>
  </w:footnote>
  <w:footnote w:id="24">
    <w:p w14:paraId="3D2007AA" w14:textId="69F9C362"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{"citationItems":[{"id":"ITEM-1","itemData":{"author":[{"dropping-particle":"","family":"Ad-Dimasyqi","given":"Al-Hafidz Abi Al-Fida’ Isma’il bin Umar bin Katsir Al-Qurasyi","non-dropping-particle":"","parse-names":false,"suffix":""}],"id":"ITEM-1","issued":{"date-parts":[["2000"]]},"publisher":"Dar Ibn Hazm","publisher-place":"Libanon","title":"Tafsir Al-Qur'an Al-'Azhim","type":"book"},"uris":["http://www.mendeley.com/documents/?uuid=ece44cbf-d58d-42ed-b0b4-b184c8b347bb"]}],"mendeley":{"formattedCitation":"Ad-Dimasyqi.","plainTextFormattedCitation":"Ad-Dimasyqi.","previouslyFormattedCitation":"Ad-Dimasyqi."},"properties":{"noteIndex":24},"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Ad-Dimasyqi.</w:t>
      </w:r>
      <w:r w:rsidRPr="0043254A">
        <w:rPr>
          <w:rFonts w:asciiTheme="majorHAnsi" w:hAnsiTheme="majorHAnsi"/>
        </w:rPr>
        <w:fldChar w:fldCharType="end"/>
      </w:r>
    </w:p>
  </w:footnote>
  <w:footnote w:id="25">
    <w:p w14:paraId="3893C107" w14:textId="7CB0CC77" w:rsidR="003D6705" w:rsidRPr="0043254A" w:rsidRDefault="003D6705" w:rsidP="003D6705">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{"citationItems":[{"id":"ITEM-1","itemData":{"author":[{"dropping-particle":"","family":"Altara","given":"Hastra J.","non-dropping-particle":"","parse-names":false,"suffix":""}],"id":"ITEM-1","issued":{"date-parts":[["2021"]]},"publisher":"Araska","publisher-place":"Yogyakarta","title":"Terapi Berpikir Positif Islami","type":"book"},"uris":["http://www.mendeley.com/documents/?uuid=9ade12f9-babd-43ad-918f-6498968b335f"]}],"mendeley":{"formattedCitation":"Hastra J. Altara, &lt;i&gt;Terapi Berpikir Positif Islami&lt;/i&gt; (Yogyakarta: Araska, 2021).","plainTextFormattedCitation":"Hastra J. Altara, Terapi Berpikir Positif Islami (Yogyakarta: Araska, 2021).","previouslyFormattedCitation":"Hastra J. Altara, &lt;i&gt;Terapi Berpikir Positif Islami&lt;/i&gt; (Yogyakarta: Araska, 2021)."},"properties":{"noteIndex":25},"schema":"https://github.com/citation-style-language/schema/raw/master/csl-citation.json"}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Hastra J. Altara, </w:t>
      </w:r>
      <w:r w:rsidRPr="0043254A">
        <w:rPr>
          <w:rFonts w:asciiTheme="majorHAnsi" w:hAnsiTheme="majorHAnsi"/>
          <w:i/>
        </w:rPr>
        <w:t>Terapi Berpikir Positif Islami</w:t>
      </w:r>
      <w:r w:rsidRPr="0043254A">
        <w:rPr>
          <w:rFonts w:asciiTheme="majorHAnsi" w:hAnsiTheme="majorHAnsi"/>
        </w:rPr>
        <w:t xml:space="preserve"> (Yogyakarta: Araska, 2021).</w:t>
      </w:r>
      <w:r w:rsidRPr="0043254A">
        <w:rPr>
          <w:rFonts w:asciiTheme="majorHAnsi" w:hAnsiTheme="majorHAnsi"/>
        </w:rPr>
        <w:fldChar w:fldCharType="end"/>
      </w:r>
    </w:p>
  </w:footnote>
  <w:footnote w:id="26">
    <w:p w14:paraId="01C51FEA" w14:textId="1AE9DC95" w:rsidR="00CF7074" w:rsidRPr="0043254A" w:rsidRDefault="00CF7074" w:rsidP="00CF7074">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{"citationItems":[{"id":"ITEM-1","itemData":{"author":[{"dropping-particle":"","family":"Junaedi","given":"Didi","non-dropping-particle":"","parse-names":false,"suffix":""}],"id":"ITEM-1","issued":{"date-parts":[["2013"]]},"number-of-pages":"162","publisher":"PT Elex Media Komputindo","publisher-place":"Jakarta","title":"Berbahagialah (Pesan Al-Qur'an Menggapai Kebahagiaan Hakiki)","type":"book"},"uris":["http://www.mendeley.com/documents/?uuid=bcd8fbe9-b5a8-4874-9ff4-a8d83190d05e"]}],"mendeley":{"formattedCitation":"Didi Junaedi, &lt;i&gt;Berbahagialah (Pesan Al-Qur’an Menggapai Kebahagiaan Hakiki)&lt;/i&gt; (Jakarta: PT Elex Media Komputindo, 2013).","plainTextFormattedCitation":"Didi Junaedi, Berbahagialah (Pesan Al-Qur’an Menggapai Kebahagiaan Hakiki) (Jakarta: PT Elex Media Komputindo, 2013).","previouslyFormattedCitation":"Didi Junaedi, &lt;i&gt;Berbahagialah (Pesan Al-Qur’an Menggapai Kebahagiaan Hakiki)&lt;/i&gt; (Jakarta: PT Elex Media Komputindo, 2013)."},"properties":{"noteIndex":26},"schema":"https://github.com/citation-style-language/schema/raw/master/csl-citation.json"}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Didi Junaedi, </w:t>
      </w:r>
      <w:r w:rsidRPr="0043254A">
        <w:rPr>
          <w:rFonts w:asciiTheme="majorHAnsi" w:hAnsiTheme="majorHAnsi"/>
          <w:i/>
        </w:rPr>
        <w:t>Berbahagialah (Pesan Al-Qur’an Menggapai Kebahagiaan Hakiki)</w:t>
      </w:r>
      <w:r w:rsidRPr="0043254A">
        <w:rPr>
          <w:rFonts w:asciiTheme="majorHAnsi" w:hAnsiTheme="majorHAnsi"/>
        </w:rPr>
        <w:t xml:space="preserve"> (Jakarta: PT Elex Media Komputindo, 2013).</w:t>
      </w:r>
      <w:r w:rsidRPr="0043254A">
        <w:rPr>
          <w:rFonts w:asciiTheme="majorHAnsi" w:hAnsiTheme="majorHAnsi"/>
        </w:rPr>
        <w:fldChar w:fldCharType="end"/>
      </w:r>
    </w:p>
  </w:footnote>
  <w:footnote w:id="27">
    <w:p w14:paraId="10D2E44B" w14:textId="444D655A"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{"citationItems":[{"id":"ITEM-1","itemData":{"author":[{"dropping-particle":"","family":"Al-Hasyimy","given":"Sayyid Ahmad","non-dropping-particle":"","parse-names":false,"suffix":""}],"id":"ITEM-1","issued":{"date-parts":[["2012"]]},"publisher":"Dar Al-Ma'arif","publisher-place":"Libanon","title":"Jawahir Al-Balaghah","type":"book"},"uris":["http://www.mendeley.com/documents/?uuid=50a85bc1-ec62-4d9d-a232-9b4c7156c32a"]}],"mendeley":{"formattedCitation":"Sayyid Ahmad Al-Hasyimy, &lt;i&gt;Jawahir Al-Balaghah&lt;/i&gt; (Libanon: Dar Al-Ma’arif, 2012).","plainTextFormattedCitation":"Sayyid Ahmad Al-Hasyimy, Jawahir Al-Balaghah (Libanon: Dar Al-Ma’arif, 2012).","previouslyFormattedCitation":"Sayyid Ahmad Al-Hasyimy, &lt;i&gt;Jawahir Al-Balaghah&lt;/i&gt; (Libanon: Dar Al-Ma’arif, 2012)."},"properties":{"noteIndex":27},"schema":"https://github.com/citation-style-language/schema/raw/master/csl-citation.json"}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Sayyid Ahmad Al-Hasyimy, </w:t>
      </w:r>
      <w:r w:rsidRPr="0043254A">
        <w:rPr>
          <w:rFonts w:asciiTheme="majorHAnsi" w:hAnsiTheme="majorHAnsi"/>
          <w:i/>
        </w:rPr>
        <w:t>Jawahir Al-Balaghah</w:t>
      </w:r>
      <w:r w:rsidRPr="0043254A">
        <w:rPr>
          <w:rFonts w:asciiTheme="majorHAnsi" w:hAnsiTheme="majorHAnsi"/>
        </w:rPr>
        <w:t xml:space="preserve"> (Libanon: Dar Al-Ma’arif, 2012).</w:t>
      </w:r>
      <w:r w:rsidRPr="0043254A">
        <w:rPr>
          <w:rFonts w:asciiTheme="majorHAnsi" w:hAnsiTheme="majorHAnsi"/>
        </w:rPr>
        <w:fldChar w:fldCharType="end"/>
      </w:r>
    </w:p>
  </w:footnote>
  <w:footnote w:id="28">
    <w:p w14:paraId="058CDB6E" w14:textId="7F234E7D"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{"citationItems":[{"id":"ITEM-1","itemData":{"author":[{"dropping-particle":"","family":"Al-Hasyimy","given":"Sayyid Ahmad","non-dropping-particle":"","parse-names":false,"suffix":""}],"id":"ITEM-1","issued":{"date-parts":[["2012"]]},"publisher":"Dar Al-Ma'arif","publisher-place":"Libanon","title":"Jawahir Al-Balaghah","type":"book"},"uris":["http://www.mendeley.com/documents/?uuid=50a85bc1-ec62-4d9d-a232-9b4c7156c32a"]}],"mendeley":{"formattedCitation":"Al-Hasyimy.","plainTextFormattedCitation":"Al-Hasyimy.","previouslyFormattedCitation":"Al-Hasyimy."},"properties":{"noteIndex":28},"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Al-Hasyimy.</w:t>
      </w:r>
      <w:r w:rsidRPr="0043254A">
        <w:rPr>
          <w:rFonts w:asciiTheme="majorHAnsi" w:hAnsiTheme="majorHAnsi"/>
        </w:rPr>
        <w:fldChar w:fldCharType="end"/>
      </w:r>
    </w:p>
  </w:footnote>
  <w:footnote w:id="29">
    <w:p w14:paraId="07CAB7B2" w14:textId="5BD945F6"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{"citationItems":[{"id":"ITEM-1","itemData":{"author":[{"dropping-particle":"","family":"Al-Hasyimy","given":"Sayyid Ahmad","non-dropping-particle":"","parse-names":false,"suffix":""}],"id":"ITEM-1","issued":{"date-parts":[["2012"]]},"publisher":"Dar Al-Ma'arif","publisher-place":"Libanon","title":"Jawahir Al-Balaghah","type":"book"},"uris":["http://www.mendeley.com/documents/?uuid=50a85bc1-ec62-4d9d-a232-9b4c7156c32a"]}],"mendeley":{"formattedCitation":"Al-Hasyimy.","plainTextFormattedCitation":"Al-Hasyimy.","previouslyFormattedCitation":"Al-Hasyimy."},"properties":{"noteIndex":29},"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Al-Hasyimy.</w:t>
      </w:r>
      <w:r w:rsidRPr="0043254A">
        <w:rPr>
          <w:rFonts w:asciiTheme="majorHAnsi" w:hAnsiTheme="majorHAnsi"/>
        </w:rPr>
        <w:fldChar w:fldCharType="end"/>
      </w:r>
    </w:p>
  </w:footnote>
  <w:footnote w:id="30">
    <w:p w14:paraId="06F5EC01" w14:textId="40282C49"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{"citationItems":[{"id":"ITEM-1","itemData":{"author":[{"dropping-particle":"","family":"Al-Hasyimy","given":"Sayyid Ahmad","non-dropping-particle":"","parse-names":false,"suffix":""}],"id":"ITEM-1","issued":{"date-parts":[["2012"]]},"publisher":"Dar Al-Ma'arif","publisher-place":"Libanon","title":"Jawahir Al-Balaghah","type":"book"},"uris":["http://www.mendeley.com/documents/?uuid=50a85bc1-ec62-4d9d-a232-9b4c7156c32a"]}],"mendeley":{"formattedCitation":"Al-Hasyimy.","plainTextFormattedCitation":"Al-Hasyimy.","previouslyFormattedCitation":"Al-Hasyimy."},"properties":{"noteIndex":30},"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Al-Hasyimy.</w:t>
      </w:r>
      <w:r w:rsidRPr="0043254A">
        <w:rPr>
          <w:rFonts w:asciiTheme="majorHAnsi" w:hAnsiTheme="majorHAnsi"/>
        </w:rPr>
        <w:fldChar w:fldCharType="end"/>
      </w:r>
    </w:p>
  </w:footnote>
  <w:footnote w:id="31">
    <w:p w14:paraId="236B88A7" w14:textId="7E4DB1AE"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{"citationItems":[{"id":"ITEM-1","itemData":{"author":[{"dropping-particle":"","family":"Al-Hasyimy","given":"Sayyid Ahmad","non-dropping-particle":"","parse-names":false,"suffix":""}],"id":"ITEM-1","issued":{"date-parts":[["2012"]]},"publisher":"Dar Al-Ma'arif","publisher-place":"Libanon","title":"Jawahir Al-Balaghah","type":"book"},"uris":["http://www.mendeley.com/documents/?uuid=50a85bc1-ec62-4d9d-a232-9b4c7156c32a"]}],"mendeley":{"formattedCitation":"Al-Hasyimy.","plainTextFormattedCitation":"Al-Hasyimy.","previouslyFormattedCitation":"Al-Hasyimy."},"properties":{"noteIndex":31},"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Al-Hasyimy.</w:t>
      </w:r>
      <w:r w:rsidRPr="0043254A">
        <w:rPr>
          <w:rFonts w:asciiTheme="majorHAnsi" w:hAnsiTheme="majorHAnsi"/>
        </w:rPr>
        <w:fldChar w:fldCharType="end"/>
      </w:r>
    </w:p>
  </w:footnote>
  <w:footnote w:id="32">
    <w:p w14:paraId="6F664189" w14:textId="759FC791"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{"citationItems":[{"id":"ITEM-1","itemData":{"author":[{"dropping-particle":"","family":"Al-Hasyimy","given":"Sayyid Ahmad","non-dropping-particle":"","parse-names":false,"suffix":""}],"id":"ITEM-1","issued":{"date-parts":[["2012"]]},"publisher":"Dar Al-Ma'arif","publisher-place":"Libanon","title":"Jawahir Al-Balaghah","type":"book"},"uris":["http://www.mendeley.com/documents/?uuid=50a85bc1-ec62-4d9d-a232-9b4c7156c32a"]}],"mendeley":{"formattedCitation":"Al-Hasyimy.","plainTextFormattedCitation":"Al-Hasyimy.","previouslyFormattedCitation":"Al-Hasyimy."},"properties":{"noteIndex":32},"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Al-Hasyimy.</w:t>
      </w:r>
      <w:r w:rsidRPr="0043254A">
        <w:rPr>
          <w:rFonts w:asciiTheme="majorHAnsi" w:hAnsiTheme="majorHAnsi"/>
        </w:rPr>
        <w:fldChar w:fldCharType="end"/>
      </w:r>
    </w:p>
  </w:footnote>
  <w:footnote w:id="33">
    <w:p w14:paraId="40ED20ED" w14:textId="61AA2B7B"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{"citationItems":[{"id":"ITEM-1","itemData":{"author":[{"dropping-particle":"","family":"Al-Hasyimy","given":"Sayyid Ahmad","non-dropping-particle":"","parse-names":false,"suffix":""}],"id":"ITEM-1","issued":{"date-parts":[["2012"]]},"publisher":"Dar Al-Ma'arif","publisher-place":"Libanon","title":"Jawahir Al-Balaghah","type":"book"},"uris":["http://www.mendeley.com/documents/?uuid=50a85bc1-ec62-4d9d-a232-9b4c7156c32a"]}],"mendeley":{"formattedCitation":"Al-Hasyimy.","plainTextFormattedCitation":"Al-Hasyimy.","previouslyFormattedCitation":"Al-Hasyimy."},"properties":{"noteIndex":33},"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Al-Hasyimy.</w:t>
      </w:r>
      <w:r w:rsidRPr="0043254A">
        <w:rPr>
          <w:rFonts w:asciiTheme="majorHAnsi" w:hAnsiTheme="majorHAnsi"/>
        </w:rPr>
        <w:fldChar w:fldCharType="end"/>
      </w:r>
    </w:p>
  </w:footnote>
  <w:footnote w:id="34">
    <w:p w14:paraId="6414FD2F" w14:textId="007D7FF7"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{"citationItems":[{"id":"ITEM-1","itemData":{"author":[{"dropping-particle":"","family":"Ni'mah","given":"Fuad","non-dropping-particle":"","parse-names":false,"suffix":""}],"id":"ITEM-1","issued":{"date-parts":[["2007"]]},"number-of-pages":"73","publisher":"Al-Maktab Al-'Ilmi Li At-Ta'lif Wa At-Tarjamah","title":"Mulakhkhash Qawa'id Al-Lughah Al-Arabiyyah","type":"book"},"uris":["http://www.mendeley.com/documents/?uuid=60d0fe4d-07c5-4e16-808a-b12e66a66c07"]}],"mendeley":{"formattedCitation":"Fuad Ni’mah, &lt;i&gt;Mulakhkhash Qawa’id Al-Lughah Al-Arabiyyah&lt;/i&gt; (Al-Maktab Al-’Ilmi Li At-Ta’lif Wa At-Tarjamah, 2007).","plainTextFormattedCitation":"Fuad Ni’mah, Mulakhkhash Qawa’id Al-Lughah Al-Arabiyyah (Al-Maktab Al-’Ilmi Li At-Ta’lif Wa At-Tarjamah, 2007).","previouslyFormattedCitation":"Fuad Ni’mah, &lt;i&gt;Mulakhkhash Qawa’id Al-Lughah Al-Arabiyyah&lt;/i&gt; (Al-Maktab Al-’Ilmi Li At-Ta’lif Wa At-Tarjamah, 2007)."},"properties":{"noteIndex":34},"schema":"https://github.com/citation-style-language/schema/raw/master/csl-citation.json"}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Fuad Ni’mah, </w:t>
      </w:r>
      <w:r w:rsidRPr="0043254A">
        <w:rPr>
          <w:rFonts w:asciiTheme="majorHAnsi" w:hAnsiTheme="majorHAnsi"/>
          <w:i/>
        </w:rPr>
        <w:t>Mulakhkhash Qawa’id Al-Lughah Al-Arabiyyah</w:t>
      </w:r>
      <w:r w:rsidRPr="0043254A">
        <w:rPr>
          <w:rFonts w:asciiTheme="majorHAnsi" w:hAnsiTheme="majorHAnsi"/>
        </w:rPr>
        <w:t xml:space="preserve"> (Al-Maktab Al-’Ilmi Li At-Ta’lif Wa At-Tarjamah, 2007).</w:t>
      </w:r>
      <w:r w:rsidRPr="0043254A">
        <w:rPr>
          <w:rFonts w:asciiTheme="majorHAnsi" w:hAnsiTheme="majorHAnsi"/>
        </w:rPr>
        <w:fldChar w:fldCharType="end"/>
      </w:r>
    </w:p>
  </w:footnote>
  <w:footnote w:id="35">
    <w:p w14:paraId="1441F328" w14:textId="23DEDE22"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{"citationItems":[{"id":"ITEM-1","itemData":{"author":[{"dropping-particle":"","family":"Ni'mah","given":"Fuad","non-dropping-particle":"","parse-names":false,"suffix":""}],"id":"ITEM-1","issued":{"date-parts":[["2007"]]},"number-of-pages":"73","publisher":"Al-Maktab Al-'Ilmi Li At-Ta'lif Wa At-Tarjamah","title":"Mulakhkhash Qawa'id Al-Lughah Al-Arabiyyah","type":"book"},"uris":["http://www.mendeley.com/documents/?uuid=60d0fe4d-07c5-4e16-808a-b12e66a66c07"]}],"mendeley":{"formattedCitation":"Ni’mah.","plainTextFormattedCitation":"Ni’mah.","previouslyFormattedCitation":"Ni’mah."},"properties":{"noteIndex":35},"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Ni’mah.</w:t>
      </w:r>
      <w:r w:rsidRPr="0043254A">
        <w:rPr>
          <w:rFonts w:asciiTheme="majorHAnsi" w:hAnsiTheme="majorHAnsi"/>
        </w:rPr>
        <w:fldChar w:fldCharType="end"/>
      </w:r>
    </w:p>
  </w:footnote>
  <w:footnote w:id="36">
    <w:p w14:paraId="4119FB68" w14:textId="7A718EBC"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{"citationItems":[{"id":"ITEM-1","itemData":{"author":[{"dropping-particle":"","family":"Manzhur","given":"Ibn","non-dropping-particle":"","parse-names":false,"suffix":""}],"id":"ITEM-1","issued":{"date-parts":[["0"]]},"publisher":"Dar Al-Ma'arif","publisher-place":"Al-Qahirah","title":"Noor-Book.com Lisan Al-Arab","type":"book"},"uris":["http://www.mendeley.com/documents/?uuid=fb3f75ee-29d7-4454-8ba3-9c2803292b2b"]}],"mendeley":{"formattedCitation":"Manzhur, &lt;i&gt;Noor-Book.com Lisan Al-Arab&lt;/i&gt;.","plainTextFormattedCitation":"Manzhur, Noor-Book.com Lisan Al-Arab.","previouslyFormattedCitation":"Manzhur, &lt;i&gt;Noor-Book.com Lisan Al-Arab&lt;/i&gt;."},"properties":{"noteIndex":36},"schema":"https://github.com/citation-style-language/schema/raw/master/csl-citation.json"}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Manzhur, </w:t>
      </w:r>
      <w:r w:rsidRPr="0043254A">
        <w:rPr>
          <w:rFonts w:asciiTheme="majorHAnsi" w:hAnsiTheme="majorHAnsi"/>
          <w:i/>
        </w:rPr>
        <w:t>Noor-Book.com Lisan Al-Arab</w:t>
      </w:r>
      <w:r w:rsidRPr="0043254A">
        <w:rPr>
          <w:rFonts w:asciiTheme="majorHAnsi" w:hAnsiTheme="majorHAnsi"/>
        </w:rPr>
        <w:t>.</w:t>
      </w:r>
      <w:r w:rsidRPr="0043254A">
        <w:rPr>
          <w:rFonts w:asciiTheme="majorHAnsi" w:hAnsiTheme="majorHAnsi"/>
        </w:rPr>
        <w:fldChar w:fldCharType="end"/>
      </w:r>
    </w:p>
  </w:footnote>
  <w:footnote w:id="37">
    <w:p w14:paraId="1CCE8F43" w14:textId="4010F166"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{"citationItems":[{"id":"ITEM-1","itemData":{"author":[{"dropping-particle":"","family":"Al-Arabiyyah","given":"Mujamma' Al-Lughah","non-dropping-particle":"","parse-names":false,"suffix":""}],"edition":"4","id":"ITEM-1","issued":{"date-parts":[["2004"]]},"number-of-pages":"630","publisher":"Maktabah Asy-Syuruq Ad-Dauliyyah","title":"Al-Mu'jam Al-Wasith","type":"book"},"uris":["http://www.mendeley.com/documents/?uuid=14de18f5-5a28-4e79-80dd-89c059c56bca"]}],"mendeley":{"formattedCitation":"Mujamma’ Al-Lughah Al-Arabiyyah, &lt;i&gt;Al-Mu’jam Al-Wasith&lt;/i&gt;, 4 ed. (Maktabah Asy-Syuruq Ad-Dauliyyah, 2004).","plainTextFormattedCitation":"Mujamma’ Al-Lughah Al-Arabiyyah, Al-Mu’jam Al-Wasith, 4 ed. (Maktabah Asy-Syuruq Ad-Dauliyyah, 2004).","previouslyFormattedCitation":"Mujamma’ Al-Lughah Al-Arabiyyah, &lt;i&gt;Al-Mu’jam Al-Wasith&lt;/i&gt;, 4 ed. (Maktabah Asy-Syuruq Ad-Dauliyyah, 2004)."},"properties":{"noteIndex":37},"schema":"https://github.com/citation-style-language/schema/raw/master/csl-citation.json"}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Mujamma’ Al-Lughah Al-Arabiyyah, </w:t>
      </w:r>
      <w:r w:rsidRPr="0043254A">
        <w:rPr>
          <w:rFonts w:asciiTheme="majorHAnsi" w:hAnsiTheme="majorHAnsi"/>
          <w:i/>
        </w:rPr>
        <w:t>Al-Mu’jam Al-Wasith</w:t>
      </w:r>
      <w:r w:rsidRPr="0043254A">
        <w:rPr>
          <w:rFonts w:asciiTheme="majorHAnsi" w:hAnsiTheme="majorHAnsi"/>
        </w:rPr>
        <w:t>, 4 ed. (Maktabah Asy-Syuruq Ad-Dauliyyah, 2004).</w:t>
      </w:r>
      <w:r w:rsidRPr="0043254A">
        <w:rPr>
          <w:rFonts w:asciiTheme="majorHAnsi" w:hAnsiTheme="majorHAnsi"/>
        </w:rPr>
        <w:fldChar w:fldCharType="end"/>
      </w:r>
    </w:p>
  </w:footnote>
  <w:footnote w:id="38">
    <w:p w14:paraId="3B5AC5F2" w14:textId="5A633DBF"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{"citationItems":[{"id":"ITEM-1","itemData":{"author":[{"dropping-particle":"","family":"Al-Mahally","given":"Jalalu Ad-Din","non-dropping-particle":"","parse-names":false,"suffix":""},{"dropping-particle":"","family":"As-Suyuthy","given":"Jalalu Ad-Din","non-dropping-particle":"","parse-names":false,"suffix":""}],"id":"ITEM-1","issued":{"date-parts":[["2003"]]},"publisher":"Maktabah Libanon Nasyirun","publisher-place":"Libanon","title":"Noor-Book.com Tafsir Al-Jalalain Al-Muyassar","type":"article"},"uris":["http://www.mendeley.com/documents/?uuid=cfaca258-8206-4630-adb3-0e99efde3287"]}],"mendeley":{"formattedCitation":"Jalalu Ad-Din Al-Mahally dan Jalalu Ad-Din As-Suyuthy, “Noor-Book.com Tafsir Al-Jalalain Al-Muyassar” (Libanon: Maktabah Libanon Nasyirun, 2003).","plainTextFormattedCitation":"Jalalu Ad-Din Al-Mahally dan Jalalu Ad-Din As-Suyuthy, “Noor-Book.com Tafsir Al-Jalalain Al-Muyassar” (Libanon: Maktabah Libanon Nasyirun, 2003).","previouslyFormattedCitation":"Jalalu Ad-Din Al-Mahally dan Jalalu Ad-Din As-Suyuthy, “Noor-Book.com Tafsir Al-Jalalain Al-Muyassar” (Libanon: Maktabah Libanon Nasyirun, 2003)."},"properties":{"noteIndex":38},"schema":"https://github.com/citation-style-language/schema/raw/master/csl-citation.json"}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Jalalu Ad-Din Al-Mahally dan Jalalu Ad-Din As-Suyuthy, “Noor-Book.com Tafsir Al-Jalalain Al-Muyassar” (Libanon: Maktabah Libanon Nasyirun, 2003).</w:t>
      </w:r>
      <w:r w:rsidRPr="0043254A">
        <w:rPr>
          <w:rFonts w:asciiTheme="majorHAnsi" w:hAnsiTheme="majorHAnsi"/>
        </w:rPr>
        <w:fldChar w:fldCharType="end"/>
      </w:r>
    </w:p>
  </w:footnote>
  <w:footnote w:id="39">
    <w:p w14:paraId="2468AF21" w14:textId="6EBC0298"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{"citationItems":[{"id":"ITEM-1","itemData":{"author":[{"dropping-particle":"","family":"Manzhur","given":"Ibn","non-dropping-particle":"","parse-names":false,"suffix":""}],"id":"ITEM-1","issued":{"date-parts":[["0"]]},"publisher":"Dar Al-Ma'arif","publisher-place":"Al-Qahirah","title":"Noor-Book.com Lisan Al-Arab","type":"book"},"uris":["http://www.mendeley.com/documents/?uuid=fb3f75ee-29d7-4454-8ba3-9c2803292b2b"]}],"mendeley":{"formattedCitation":"Manzhur, &lt;i&gt;Noor-Book.com Lisan Al-Arab&lt;/i&gt;.","plainTextFormattedCitation":"Manzhur, Noor-Book.com Lisan Al-Arab.","previouslyFormattedCitation":"Manzhur, &lt;i&gt;Noor-Book.com Lisan Al-Arab&lt;/i&gt;."},"properties":{"noteIndex":39},"schema":"https://github.com/citation-style-language/schema/raw/master/csl-citation.json"}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Manzhur, </w:t>
      </w:r>
      <w:r w:rsidRPr="0043254A">
        <w:rPr>
          <w:rFonts w:asciiTheme="majorHAnsi" w:hAnsiTheme="majorHAnsi"/>
          <w:i/>
        </w:rPr>
        <w:t>Noor-Book.com Lisan Al-Arab</w:t>
      </w:r>
      <w:r w:rsidRPr="0043254A">
        <w:rPr>
          <w:rFonts w:asciiTheme="majorHAnsi" w:hAnsiTheme="majorHAnsi"/>
        </w:rPr>
        <w:t>.</w:t>
      </w:r>
      <w:r w:rsidRPr="0043254A">
        <w:rPr>
          <w:rFonts w:asciiTheme="majorHAnsi" w:hAnsiTheme="majorHAnsi"/>
        </w:rPr>
        <w:fldChar w:fldCharType="end"/>
      </w:r>
    </w:p>
  </w:footnote>
  <w:footnote w:id="40">
    <w:p w14:paraId="5F135323" w14:textId="10B8861D"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{"citationItems":[{"id":"ITEM-1","itemData":{"author":[{"dropping-particle":"","family":"Manzhur","given":"Ibn","non-dropping-particle":"","parse-names":false,"suffix":""}],"id":"ITEM-1","issued":{"date-parts":[["0"]]},"publisher":"Dar Al-Ma'arif","publisher-place":"Al-Qahirah","title":"Noor-Book.com Lisan Al-Arab","type":"book"},"uris":["http://www.mendeley.com/documents/?uuid=fb3f75ee-29d7-4454-8ba3-9c2803292b2b"]}],"mendeley":{"formattedCitation":"Manzhur.","plainTextFormattedCitation":"Manzhur.","previouslyFormattedCitation":"Manzhur."},"properties":{"noteIndex":40},"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Manzhur.</w:t>
      </w:r>
      <w:r w:rsidRPr="0043254A">
        <w:rPr>
          <w:rFonts w:asciiTheme="majorHAnsi" w:hAnsiTheme="majorHAnsi"/>
        </w:rPr>
        <w:fldChar w:fldCharType="end"/>
      </w:r>
    </w:p>
  </w:footnote>
  <w:footnote w:id="41">
    <w:p w14:paraId="036950DE" w14:textId="317641E2"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{"citationItems":[{"id":"ITEM-1","itemData":{"author":[{"dropping-particle":"","family":"Manzhur","given":"Ibn","non-dropping-particle":"","parse-names":false,"suffix":""}],"id":"ITEM-1","issued":{"date-parts":[["0"]]},"publisher":"Dar Al-Ma'arif","publisher-place":"Al-Qahirah","title":"Noor-Book.com Lisan Al-Arab","type":"book"},"uris":["http://www.mendeley.com/documents/?uuid=fb3f75ee-29d7-4454-8ba3-9c2803292b2b"]}],"mendeley":{"formattedCitation":"Manzhur.","plainTextFormattedCitation":"Manzhur.","previouslyFormattedCitation":"Manzhur."},"properties":{"noteIndex":41},"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Manzhur.</w:t>
      </w:r>
      <w:r w:rsidRPr="0043254A">
        <w:rPr>
          <w:rFonts w:asciiTheme="majorHAnsi" w:hAnsiTheme="majorHAnsi"/>
        </w:rPr>
        <w:fldChar w:fldCharType="end"/>
      </w:r>
    </w:p>
  </w:footnote>
  <w:footnote w:id="42">
    <w:p w14:paraId="7A4FFE61" w14:textId="31D6FAD1" w:rsidR="002F487F" w:rsidRPr="0043254A" w:rsidRDefault="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{"citationItems":[{"id":"ITEM-1","itemData":{"author":[{"dropping-particle":"","family":"Manzhur","given":"Ibn","non-dropping-particle":"","parse-names":false,"suffix":""}],"id":"ITEM-1","issued":{"date-parts":[["0"]]},"publisher":"Dar Al-Ma'arif","publisher-place":"Al-Qahirah","title":"Noor-Book.com Lisan Al-Arab","type":"book"},"uris":["http://www.mendeley.com/documents/?uuid=fb3f75ee-29d7-4454-8ba3-9c2803292b2b"]}],"mendeley":{"formattedCitation":"Manzhur.","plainTextFormattedCitation":"Manzhur.","previouslyFormattedCitation":"Manzhur."},"properties":{"noteIndex":42},"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Manzhur.</w:t>
      </w:r>
      <w:r w:rsidRPr="0043254A">
        <w:rPr>
          <w:rFonts w:asciiTheme="majorHAnsi" w:hAnsiTheme="majorHAnsi"/>
        </w:rPr>
        <w:fldChar w:fldCharType="end"/>
      </w:r>
    </w:p>
  </w:footnote>
  <w:footnote w:id="43">
    <w:p w14:paraId="69DED61B" w14:textId="1920E8CC" w:rsidR="002F487F" w:rsidRPr="0043254A" w:rsidRDefault="002F487F" w:rsidP="002F487F">
      <w:pPr>
        <w:pStyle w:val="FootnoteText"/>
        <w:rPr>
          <w:rFonts w:asciiTheme="majorHAnsi" w:hAnsiTheme="majorHAnsi"/>
        </w:rPr>
      </w:pPr>
      <w:r w:rsidRPr="0043254A">
        <w:rPr>
          <w:rStyle w:val="FootnoteReference"/>
          <w:rFonts w:asciiTheme="majorHAnsi" w:hAnsiTheme="majorHAnsi"/>
        </w:rPr>
        <w:footnoteRef/>
      </w:r>
      <w:r w:rsidRPr="0043254A">
        <w:rPr>
          <w:rFonts w:asciiTheme="majorHAnsi" w:hAnsiTheme="majorHAnsi"/>
        </w:rPr>
        <w:t xml:space="preserve"> </w:t>
      </w:r>
      <w:r w:rsidRPr="0043254A">
        <w:rPr>
          <w:rFonts w:asciiTheme="majorHAnsi" w:hAnsiTheme="majorHAnsi"/>
        </w:rPr>
        <w:fldChar w:fldCharType="begin" w:fldLock="1"/>
      </w:r>
      <w:r w:rsidR="0043254A" w:rsidRPr="0043254A">
        <w:rPr>
          <w:rFonts w:asciiTheme="majorHAnsi" w:hAnsiTheme="majorHAnsi"/>
        </w:rPr>
        <w:instrText>ADDIN CSL_CITATION {"citationItems":[{"id":"ITEM-1","itemData":{"author":[{"dropping-particle":"Al","family":"Galayeeny","given":"Syeikh Mostafa","non-dropping-particle":"","parse-names":false,"suffix":""}],"id":"ITEM-1","issued":{"date-parts":[["2005"]]},"publisher":"Dar Al-Andalus Al-Jadidah Li Al-Nasyri Wa Al-Tauzi'","publisher-place":"Mesir","title":"Jami' Al-Durus Al-Arabiyyah","type":"book"},"uris":["http://www.mendeley.com/documents/?uuid=ff8b5ab6-0748-4b23-a7b0-b41483c95502"]}],"mendeley":{"formattedCitation":"Syeikh Mostafa Al Galayeeny, &lt;i&gt;Jami’ Al-Durus Al-Arabiyyah&lt;/i&gt; (Mesir: Dar Al-Andalus Al-Jadidah Li Al-Nasyri Wa Al-Tauzi’, 2005).","plainTextFormattedCitation":"Syeikh Mostafa Al Galayeeny, Jami’ Al-Durus Al-Arabiyyah (Mesir: Dar Al-Andalus Al-Jadidah Li Al-Nasyri Wa Al-Tauzi’, 2005).","previouslyFormattedCitation":"Syeikh Mostafa Al Galayeeny, &lt;i&gt;Jami’ Al-Durus Al-Arabiyyah&lt;/i&gt; (Mesir: Dar Al-Andalus Al-Jadidah Li Al-Nasyri Wa Al-Tauzi’, 2005)."},"properties":{"noteIndex":43},"schema":"https://github.com/citation-style-language/schema/raw/master/csl-citation.json"}</w:instrText>
      </w:r>
      <w:r w:rsidRPr="0043254A">
        <w:rPr>
          <w:rFonts w:asciiTheme="majorHAnsi" w:hAnsiTheme="majorHAnsi"/>
        </w:rPr>
        <w:fldChar w:fldCharType="separate"/>
      </w:r>
      <w:r w:rsidRPr="0043254A">
        <w:rPr>
          <w:rFonts w:asciiTheme="majorHAnsi" w:hAnsiTheme="majorHAnsi"/>
        </w:rPr>
        <w:t xml:space="preserve">Syeikh Mostafa Al Galayeeny, </w:t>
      </w:r>
      <w:r w:rsidRPr="0043254A">
        <w:rPr>
          <w:rFonts w:asciiTheme="majorHAnsi" w:hAnsiTheme="majorHAnsi"/>
          <w:i/>
        </w:rPr>
        <w:t>Jami’ Al-Durus Al-Arabiyyah</w:t>
      </w:r>
      <w:r w:rsidRPr="0043254A">
        <w:rPr>
          <w:rFonts w:asciiTheme="majorHAnsi" w:hAnsiTheme="majorHAnsi"/>
        </w:rPr>
        <w:t xml:space="preserve"> (Mesir: Dar Al-Andalus Al-Jadidah Li Al-Nasyri Wa Al-Tauzi’, 2005).</w:t>
      </w:r>
      <w:r w:rsidRPr="0043254A">
        <w:rPr>
          <w:rFonts w:asciiTheme="majorHAnsi" w:hAnsiTheme="majorHAns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FB43D" w14:textId="77777777" w:rsidR="003E218B" w:rsidRPr="003B78A7" w:rsidRDefault="003001F2" w:rsidP="008B04B3">
    <w:pPr>
      <w:pStyle w:val="Header"/>
      <w:framePr w:wrap="around" w:vAnchor="text" w:hAnchor="margin" w:xAlign="outside" w:y="1"/>
      <w:rPr>
        <w:rStyle w:val="PageNumber"/>
        <w:color w:val="000000"/>
        <w:sz w:val="22"/>
        <w:szCs w:val="22"/>
      </w:rPr>
    </w:pPr>
    <w:r w:rsidRPr="003B78A7">
      <w:rPr>
        <w:rStyle w:val="PageNumber"/>
        <w:color w:val="000000"/>
        <w:sz w:val="22"/>
        <w:szCs w:val="22"/>
      </w:rPr>
      <w:fldChar w:fldCharType="begin"/>
    </w:r>
    <w:r w:rsidRPr="003B78A7">
      <w:rPr>
        <w:rStyle w:val="PageNumber"/>
        <w:color w:val="000000"/>
        <w:sz w:val="22"/>
        <w:szCs w:val="22"/>
      </w:rPr>
      <w:instrText xml:space="preserve">PAGE  </w:instrText>
    </w:r>
    <w:r w:rsidRPr="003B78A7">
      <w:rPr>
        <w:rStyle w:val="PageNumber"/>
        <w:color w:val="000000"/>
        <w:sz w:val="22"/>
        <w:szCs w:val="22"/>
      </w:rPr>
      <w:fldChar w:fldCharType="separate"/>
    </w:r>
    <w:r>
      <w:rPr>
        <w:rStyle w:val="PageNumber"/>
        <w:noProof/>
        <w:color w:val="000000"/>
        <w:sz w:val="22"/>
        <w:szCs w:val="22"/>
      </w:rPr>
      <w:t>2</w:t>
    </w:r>
    <w:r w:rsidRPr="003B78A7">
      <w:rPr>
        <w:rStyle w:val="PageNumber"/>
        <w:color w:val="000000"/>
        <w:sz w:val="22"/>
        <w:szCs w:val="22"/>
      </w:rPr>
      <w:fldChar w:fldCharType="end"/>
    </w:r>
  </w:p>
  <w:p w14:paraId="6B127986" w14:textId="77777777" w:rsidR="003E218B" w:rsidRPr="000E376F" w:rsidRDefault="003001F2" w:rsidP="000E376F">
    <w:pPr>
      <w:pStyle w:val="Header"/>
      <w:tabs>
        <w:tab w:val="clear" w:pos="4320"/>
        <w:tab w:val="clear" w:pos="8640"/>
        <w:tab w:val="left" w:pos="2992"/>
        <w:tab w:val="right" w:pos="8505"/>
      </w:tabs>
      <w:rPr>
        <w:color w:val="000000"/>
        <w:sz w:val="22"/>
        <w:szCs w:val="22"/>
      </w:rPr>
    </w:pPr>
    <w:r>
      <w:rPr>
        <w:color w:val="000000"/>
        <w:sz w:val="22"/>
        <w:szCs w:val="22"/>
      </w:rPr>
      <w:t xml:space="preserve"> </w:t>
    </w:r>
    <w:r>
      <w:rPr>
        <w:color w:val="000000"/>
        <w:sz w:val="22"/>
        <w:szCs w:val="22"/>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B608A" w14:textId="77777777" w:rsidR="003E218B" w:rsidRPr="00B010E5" w:rsidRDefault="00C00EAC" w:rsidP="00F5643E">
    <w:pPr>
      <w:pStyle w:val="Header"/>
      <w:ind w:right="360"/>
      <w:rPr>
        <w:rFonts w:asciiTheme="majorHAnsi" w:hAnsiTheme="majorHAns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06336"/>
    <w:multiLevelType w:val="hybridMultilevel"/>
    <w:tmpl w:val="466290C6"/>
    <w:lvl w:ilvl="0" w:tplc="FA648C9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9740CD7"/>
    <w:multiLevelType w:val="hybridMultilevel"/>
    <w:tmpl w:val="F98C1C5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4E07F82"/>
    <w:multiLevelType w:val="hybridMultilevel"/>
    <w:tmpl w:val="07E412E0"/>
    <w:lvl w:ilvl="0" w:tplc="DE6EB344">
      <w:start w:val="1"/>
      <w:numFmt w:val="decimal"/>
      <w:lvlText w:val="%1."/>
      <w:lvlJc w:val="left"/>
      <w:pPr>
        <w:ind w:left="1080" w:hanging="360"/>
      </w:pPr>
      <w:rPr>
        <w:rFonts w:cs="Traditional Arabic"/>
      </w:rPr>
    </w:lvl>
    <w:lvl w:ilvl="1" w:tplc="8FF29CA4">
      <w:start w:val="1"/>
      <w:numFmt w:val="lowerLetter"/>
      <w:lvlText w:val="%2."/>
      <w:lvlJc w:val="left"/>
      <w:pPr>
        <w:ind w:left="1800" w:hanging="360"/>
      </w:pPr>
      <w:rPr>
        <w:rFonts w:asciiTheme="majorHAnsi" w:eastAsia="Times New Roman" w:hAnsiTheme="majorHAnsi" w:cstheme="majorBid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7D919A4"/>
    <w:multiLevelType w:val="hybridMultilevel"/>
    <w:tmpl w:val="25FA4496"/>
    <w:lvl w:ilvl="0" w:tplc="B8DA373A">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72060A"/>
    <w:multiLevelType w:val="hybridMultilevel"/>
    <w:tmpl w:val="D83C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06650"/>
    <w:multiLevelType w:val="hybridMultilevel"/>
    <w:tmpl w:val="5798C512"/>
    <w:lvl w:ilvl="0" w:tplc="C48CAC0A">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66564ECA"/>
    <w:multiLevelType w:val="hybridMultilevel"/>
    <w:tmpl w:val="3D3484C2"/>
    <w:lvl w:ilvl="0" w:tplc="DEBC66DC">
      <w:start w:val="1"/>
      <w:numFmt w:val="decimal"/>
      <w:lvlText w:val="%1)"/>
      <w:lvlJc w:val="left"/>
      <w:pPr>
        <w:ind w:left="1800" w:hanging="360"/>
      </w:pPr>
      <w:rPr>
        <w:rFonts w:ascii="Cambria" w:eastAsia="Cambria" w:hAnsi="Cambria" w:cs="Cambria" w:hint="default"/>
        <w:spacing w:val="-1"/>
        <w:w w:val="100"/>
        <w:sz w:val="24"/>
        <w:szCs w:val="24"/>
        <w:lang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87A6366"/>
    <w:multiLevelType w:val="hybridMultilevel"/>
    <w:tmpl w:val="EA5ED4A2"/>
    <w:lvl w:ilvl="0" w:tplc="D584DAFA">
      <w:start w:val="1"/>
      <w:numFmt w:val="decimal"/>
      <w:lvlText w:val="%1."/>
      <w:lvlJc w:val="left"/>
      <w:pPr>
        <w:ind w:left="720" w:hanging="360"/>
      </w:pPr>
      <w:rPr>
        <w:rFonts w:asciiTheme="majorHAnsi" w:eastAsia="Cambria" w:hAnsiTheme="majorHAns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381AAD"/>
    <w:multiLevelType w:val="hybridMultilevel"/>
    <w:tmpl w:val="E17609D8"/>
    <w:lvl w:ilvl="0" w:tplc="7B24A9AC">
      <w:start w:val="1"/>
      <w:numFmt w:val="decimal"/>
      <w:lvlText w:val="%1)"/>
      <w:lvlJc w:val="left"/>
      <w:pPr>
        <w:ind w:left="1080" w:hanging="360"/>
      </w:pPr>
      <w:rPr>
        <w:rFonts w:ascii="Cambria" w:eastAsia="Cambria" w:hAnsi="Cambria" w:cs="Cambria" w:hint="default"/>
        <w:spacing w:val="-1"/>
        <w:w w:val="100"/>
        <w:sz w:val="24"/>
        <w:szCs w:val="24"/>
        <w:lang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8"/>
  </w:num>
  <w:num w:numId="7">
    <w:abstractNumId w:val="6"/>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san SangPengajar">
    <w15:presenceInfo w15:providerId="None" w15:userId="Hasan SangPengajar"/>
  </w15:person>
  <w15:person w15:author="Tanpa Nama">
    <w15:presenceInfo w15:providerId="None" w15:userId="Tanpa N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AC"/>
    <w:rsid w:val="00016E6A"/>
    <w:rsid w:val="00017727"/>
    <w:rsid w:val="00023C87"/>
    <w:rsid w:val="000242B4"/>
    <w:rsid w:val="00035470"/>
    <w:rsid w:val="00042680"/>
    <w:rsid w:val="00060182"/>
    <w:rsid w:val="000664C7"/>
    <w:rsid w:val="000824A8"/>
    <w:rsid w:val="000B3BD5"/>
    <w:rsid w:val="000B5D50"/>
    <w:rsid w:val="000B7E54"/>
    <w:rsid w:val="000C539B"/>
    <w:rsid w:val="000C6B5C"/>
    <w:rsid w:val="000C6D47"/>
    <w:rsid w:val="00114B67"/>
    <w:rsid w:val="001172D9"/>
    <w:rsid w:val="00131E03"/>
    <w:rsid w:val="00134F08"/>
    <w:rsid w:val="00152426"/>
    <w:rsid w:val="00170184"/>
    <w:rsid w:val="00174348"/>
    <w:rsid w:val="001811E1"/>
    <w:rsid w:val="001A30E8"/>
    <w:rsid w:val="001C2C57"/>
    <w:rsid w:val="001D667B"/>
    <w:rsid w:val="001E72E3"/>
    <w:rsid w:val="001E7849"/>
    <w:rsid w:val="001E7D78"/>
    <w:rsid w:val="00220D3A"/>
    <w:rsid w:val="00226107"/>
    <w:rsid w:val="00231447"/>
    <w:rsid w:val="00247FB3"/>
    <w:rsid w:val="00250831"/>
    <w:rsid w:val="002642C4"/>
    <w:rsid w:val="002766C1"/>
    <w:rsid w:val="0029289A"/>
    <w:rsid w:val="00297A8F"/>
    <w:rsid w:val="002A064D"/>
    <w:rsid w:val="002A481F"/>
    <w:rsid w:val="002A538A"/>
    <w:rsid w:val="002D6C27"/>
    <w:rsid w:val="002F487F"/>
    <w:rsid w:val="003001F2"/>
    <w:rsid w:val="0030153F"/>
    <w:rsid w:val="00303D15"/>
    <w:rsid w:val="003059D7"/>
    <w:rsid w:val="00314416"/>
    <w:rsid w:val="00320C92"/>
    <w:rsid w:val="00324B86"/>
    <w:rsid w:val="003307E6"/>
    <w:rsid w:val="003346C1"/>
    <w:rsid w:val="003555D8"/>
    <w:rsid w:val="0035560C"/>
    <w:rsid w:val="00370BE2"/>
    <w:rsid w:val="00371077"/>
    <w:rsid w:val="003A7120"/>
    <w:rsid w:val="003A7B6B"/>
    <w:rsid w:val="003B64E4"/>
    <w:rsid w:val="003C3447"/>
    <w:rsid w:val="003C459E"/>
    <w:rsid w:val="003C4F42"/>
    <w:rsid w:val="003D6705"/>
    <w:rsid w:val="003E6C59"/>
    <w:rsid w:val="003F3385"/>
    <w:rsid w:val="003F5424"/>
    <w:rsid w:val="003F61D2"/>
    <w:rsid w:val="003F7FA1"/>
    <w:rsid w:val="004006CA"/>
    <w:rsid w:val="00401E55"/>
    <w:rsid w:val="004066D2"/>
    <w:rsid w:val="00407B9E"/>
    <w:rsid w:val="004149B4"/>
    <w:rsid w:val="00423253"/>
    <w:rsid w:val="0043025D"/>
    <w:rsid w:val="0043254A"/>
    <w:rsid w:val="004348A0"/>
    <w:rsid w:val="00441B70"/>
    <w:rsid w:val="00443508"/>
    <w:rsid w:val="004530BA"/>
    <w:rsid w:val="004535BC"/>
    <w:rsid w:val="00472805"/>
    <w:rsid w:val="004854CC"/>
    <w:rsid w:val="004870CB"/>
    <w:rsid w:val="004920D9"/>
    <w:rsid w:val="004B09CA"/>
    <w:rsid w:val="004B0FB3"/>
    <w:rsid w:val="004C7CAC"/>
    <w:rsid w:val="004D1B3B"/>
    <w:rsid w:val="004E4304"/>
    <w:rsid w:val="004E5758"/>
    <w:rsid w:val="004F2394"/>
    <w:rsid w:val="004F35DA"/>
    <w:rsid w:val="004F4515"/>
    <w:rsid w:val="004F761B"/>
    <w:rsid w:val="00511377"/>
    <w:rsid w:val="0051634E"/>
    <w:rsid w:val="005221D0"/>
    <w:rsid w:val="00525B80"/>
    <w:rsid w:val="005307E2"/>
    <w:rsid w:val="00532F94"/>
    <w:rsid w:val="00565B9A"/>
    <w:rsid w:val="005671CA"/>
    <w:rsid w:val="00573209"/>
    <w:rsid w:val="00585DF7"/>
    <w:rsid w:val="00593A65"/>
    <w:rsid w:val="005A2E19"/>
    <w:rsid w:val="005A32BD"/>
    <w:rsid w:val="005A6BEB"/>
    <w:rsid w:val="005C52A3"/>
    <w:rsid w:val="005D44C5"/>
    <w:rsid w:val="005E404D"/>
    <w:rsid w:val="005F2C40"/>
    <w:rsid w:val="0061446C"/>
    <w:rsid w:val="00614539"/>
    <w:rsid w:val="00625715"/>
    <w:rsid w:val="00625E54"/>
    <w:rsid w:val="006413CB"/>
    <w:rsid w:val="00644C37"/>
    <w:rsid w:val="00646320"/>
    <w:rsid w:val="00647950"/>
    <w:rsid w:val="00650004"/>
    <w:rsid w:val="00652876"/>
    <w:rsid w:val="006531EE"/>
    <w:rsid w:val="00663B0D"/>
    <w:rsid w:val="00663FA7"/>
    <w:rsid w:val="00682755"/>
    <w:rsid w:val="00684490"/>
    <w:rsid w:val="00690147"/>
    <w:rsid w:val="006963FA"/>
    <w:rsid w:val="006A7899"/>
    <w:rsid w:val="006B16E2"/>
    <w:rsid w:val="006C203C"/>
    <w:rsid w:val="006D5590"/>
    <w:rsid w:val="006F2C97"/>
    <w:rsid w:val="007013A5"/>
    <w:rsid w:val="007159E7"/>
    <w:rsid w:val="00716B4F"/>
    <w:rsid w:val="00727D4C"/>
    <w:rsid w:val="00736379"/>
    <w:rsid w:val="00741500"/>
    <w:rsid w:val="0074199E"/>
    <w:rsid w:val="00747149"/>
    <w:rsid w:val="00751C30"/>
    <w:rsid w:val="00762C3F"/>
    <w:rsid w:val="00762FD7"/>
    <w:rsid w:val="00767107"/>
    <w:rsid w:val="00767BCC"/>
    <w:rsid w:val="00781308"/>
    <w:rsid w:val="0079459D"/>
    <w:rsid w:val="007C2619"/>
    <w:rsid w:val="007C4B58"/>
    <w:rsid w:val="007E3B79"/>
    <w:rsid w:val="007E71C7"/>
    <w:rsid w:val="00810407"/>
    <w:rsid w:val="0082618D"/>
    <w:rsid w:val="0083655C"/>
    <w:rsid w:val="00837BEE"/>
    <w:rsid w:val="00852EC4"/>
    <w:rsid w:val="00855FF5"/>
    <w:rsid w:val="008640F6"/>
    <w:rsid w:val="0086708D"/>
    <w:rsid w:val="00872434"/>
    <w:rsid w:val="00876515"/>
    <w:rsid w:val="0088366E"/>
    <w:rsid w:val="00884999"/>
    <w:rsid w:val="008872AF"/>
    <w:rsid w:val="008A215A"/>
    <w:rsid w:val="008A5080"/>
    <w:rsid w:val="008A5530"/>
    <w:rsid w:val="008B24F9"/>
    <w:rsid w:val="008B3B2C"/>
    <w:rsid w:val="008E3326"/>
    <w:rsid w:val="008E35CD"/>
    <w:rsid w:val="008E72BC"/>
    <w:rsid w:val="008F0D4F"/>
    <w:rsid w:val="008F39D9"/>
    <w:rsid w:val="008F5DE0"/>
    <w:rsid w:val="00901C35"/>
    <w:rsid w:val="009046D6"/>
    <w:rsid w:val="00911176"/>
    <w:rsid w:val="00912B82"/>
    <w:rsid w:val="00917342"/>
    <w:rsid w:val="009229C5"/>
    <w:rsid w:val="00926194"/>
    <w:rsid w:val="009336F6"/>
    <w:rsid w:val="0094605B"/>
    <w:rsid w:val="0094665E"/>
    <w:rsid w:val="00954002"/>
    <w:rsid w:val="0096093F"/>
    <w:rsid w:val="00964492"/>
    <w:rsid w:val="00972D84"/>
    <w:rsid w:val="009970A9"/>
    <w:rsid w:val="009D0C8A"/>
    <w:rsid w:val="009D0FEA"/>
    <w:rsid w:val="009D344D"/>
    <w:rsid w:val="009E108D"/>
    <w:rsid w:val="009E27E1"/>
    <w:rsid w:val="009E3F34"/>
    <w:rsid w:val="009F54F2"/>
    <w:rsid w:val="00A06CA0"/>
    <w:rsid w:val="00A25D4E"/>
    <w:rsid w:val="00A27F89"/>
    <w:rsid w:val="00A3112A"/>
    <w:rsid w:val="00A31870"/>
    <w:rsid w:val="00A31A24"/>
    <w:rsid w:val="00A3607A"/>
    <w:rsid w:val="00A457A6"/>
    <w:rsid w:val="00A5182A"/>
    <w:rsid w:val="00A64301"/>
    <w:rsid w:val="00A85A1E"/>
    <w:rsid w:val="00A87238"/>
    <w:rsid w:val="00A879A1"/>
    <w:rsid w:val="00A904C0"/>
    <w:rsid w:val="00AA2592"/>
    <w:rsid w:val="00AB4196"/>
    <w:rsid w:val="00AB5D28"/>
    <w:rsid w:val="00AC2E4C"/>
    <w:rsid w:val="00AC567C"/>
    <w:rsid w:val="00AE6149"/>
    <w:rsid w:val="00AE6AD8"/>
    <w:rsid w:val="00B010E5"/>
    <w:rsid w:val="00B016A2"/>
    <w:rsid w:val="00B13196"/>
    <w:rsid w:val="00B30506"/>
    <w:rsid w:val="00B3573A"/>
    <w:rsid w:val="00B556C0"/>
    <w:rsid w:val="00B634C9"/>
    <w:rsid w:val="00B71E09"/>
    <w:rsid w:val="00B77A9C"/>
    <w:rsid w:val="00B871B9"/>
    <w:rsid w:val="00B92925"/>
    <w:rsid w:val="00BB270B"/>
    <w:rsid w:val="00BB66F8"/>
    <w:rsid w:val="00BB6DFC"/>
    <w:rsid w:val="00BB79BF"/>
    <w:rsid w:val="00BC43B7"/>
    <w:rsid w:val="00BC6A3A"/>
    <w:rsid w:val="00C00EAC"/>
    <w:rsid w:val="00C021D4"/>
    <w:rsid w:val="00C14FDE"/>
    <w:rsid w:val="00C1638A"/>
    <w:rsid w:val="00C24849"/>
    <w:rsid w:val="00C27311"/>
    <w:rsid w:val="00C27DDC"/>
    <w:rsid w:val="00C33601"/>
    <w:rsid w:val="00C34F85"/>
    <w:rsid w:val="00C54081"/>
    <w:rsid w:val="00C60483"/>
    <w:rsid w:val="00C74D5F"/>
    <w:rsid w:val="00C921C8"/>
    <w:rsid w:val="00C929FA"/>
    <w:rsid w:val="00C94B20"/>
    <w:rsid w:val="00CA0C5C"/>
    <w:rsid w:val="00CB1B67"/>
    <w:rsid w:val="00CC592C"/>
    <w:rsid w:val="00CC683B"/>
    <w:rsid w:val="00CD37B0"/>
    <w:rsid w:val="00CE5AAA"/>
    <w:rsid w:val="00CF07DA"/>
    <w:rsid w:val="00CF1685"/>
    <w:rsid w:val="00CF7074"/>
    <w:rsid w:val="00D01261"/>
    <w:rsid w:val="00D1507A"/>
    <w:rsid w:val="00D254A7"/>
    <w:rsid w:val="00D3272B"/>
    <w:rsid w:val="00D353C2"/>
    <w:rsid w:val="00D519A0"/>
    <w:rsid w:val="00D712B0"/>
    <w:rsid w:val="00D96D3A"/>
    <w:rsid w:val="00DA2727"/>
    <w:rsid w:val="00DA6879"/>
    <w:rsid w:val="00DB12E0"/>
    <w:rsid w:val="00DB5618"/>
    <w:rsid w:val="00DE077A"/>
    <w:rsid w:val="00DE0DB3"/>
    <w:rsid w:val="00DE118A"/>
    <w:rsid w:val="00DF5DD1"/>
    <w:rsid w:val="00E04B8E"/>
    <w:rsid w:val="00E05471"/>
    <w:rsid w:val="00E10118"/>
    <w:rsid w:val="00E16194"/>
    <w:rsid w:val="00E317FD"/>
    <w:rsid w:val="00E441A3"/>
    <w:rsid w:val="00E5038B"/>
    <w:rsid w:val="00E55B55"/>
    <w:rsid w:val="00E815B2"/>
    <w:rsid w:val="00E82286"/>
    <w:rsid w:val="00E874D3"/>
    <w:rsid w:val="00E87AEC"/>
    <w:rsid w:val="00E95316"/>
    <w:rsid w:val="00E96856"/>
    <w:rsid w:val="00EA19EA"/>
    <w:rsid w:val="00EB33B7"/>
    <w:rsid w:val="00EC48FA"/>
    <w:rsid w:val="00EF649F"/>
    <w:rsid w:val="00F000D4"/>
    <w:rsid w:val="00F07DF9"/>
    <w:rsid w:val="00F16D9D"/>
    <w:rsid w:val="00F2680D"/>
    <w:rsid w:val="00F35F43"/>
    <w:rsid w:val="00F40CFE"/>
    <w:rsid w:val="00F534A3"/>
    <w:rsid w:val="00F53870"/>
    <w:rsid w:val="00F55146"/>
    <w:rsid w:val="00F62545"/>
    <w:rsid w:val="00F62F63"/>
    <w:rsid w:val="00F62FC1"/>
    <w:rsid w:val="00F6483D"/>
    <w:rsid w:val="00F86B7F"/>
    <w:rsid w:val="00F906E2"/>
    <w:rsid w:val="00FA11C2"/>
    <w:rsid w:val="00FA3A15"/>
    <w:rsid w:val="00FA65BA"/>
    <w:rsid w:val="00FA7515"/>
    <w:rsid w:val="00FB1B80"/>
    <w:rsid w:val="00FC31FD"/>
    <w:rsid w:val="00FE449A"/>
    <w:rsid w:val="00FE6BDA"/>
    <w:rsid w:val="00FF4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2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7CAC"/>
    <w:pPr>
      <w:keepNext/>
      <w:spacing w:line="480" w:lineRule="auto"/>
      <w:jc w:val="center"/>
      <w:outlineLvl w:val="0"/>
    </w:pPr>
    <w:rPr>
      <w:b/>
      <w:bCs/>
    </w:rPr>
  </w:style>
  <w:style w:type="paragraph" w:styleId="Heading2">
    <w:name w:val="heading 2"/>
    <w:basedOn w:val="Normal"/>
    <w:next w:val="Normal"/>
    <w:link w:val="Heading2Char"/>
    <w:qFormat/>
    <w:rsid w:val="004C7C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C7CA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CA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4C7CAC"/>
    <w:rPr>
      <w:rFonts w:ascii="Arial" w:eastAsia="Times New Roman" w:hAnsi="Arial" w:cs="Arial"/>
      <w:b/>
      <w:bCs/>
      <w:i/>
      <w:iCs/>
      <w:sz w:val="28"/>
      <w:szCs w:val="28"/>
    </w:rPr>
  </w:style>
  <w:style w:type="character" w:customStyle="1" w:styleId="Heading3Char">
    <w:name w:val="Heading 3 Char"/>
    <w:basedOn w:val="DefaultParagraphFont"/>
    <w:link w:val="Heading3"/>
    <w:rsid w:val="004C7CAC"/>
    <w:rPr>
      <w:rFonts w:ascii="Arial" w:eastAsia="Times New Roman" w:hAnsi="Arial" w:cs="Arial"/>
      <w:b/>
      <w:bCs/>
      <w:sz w:val="26"/>
      <w:szCs w:val="26"/>
    </w:rPr>
  </w:style>
  <w:style w:type="character" w:styleId="Hyperlink">
    <w:name w:val="Hyperlink"/>
    <w:rsid w:val="004C7CAC"/>
    <w:rPr>
      <w:color w:val="0000FF"/>
      <w:u w:val="single"/>
    </w:rPr>
  </w:style>
  <w:style w:type="paragraph" w:styleId="Header">
    <w:name w:val="header"/>
    <w:basedOn w:val="Normal"/>
    <w:link w:val="HeaderChar"/>
    <w:uiPriority w:val="99"/>
    <w:rsid w:val="004C7CAC"/>
    <w:pPr>
      <w:tabs>
        <w:tab w:val="center" w:pos="4320"/>
        <w:tab w:val="right" w:pos="8640"/>
      </w:tabs>
    </w:pPr>
  </w:style>
  <w:style w:type="character" w:customStyle="1" w:styleId="HeaderChar">
    <w:name w:val="Header Char"/>
    <w:basedOn w:val="DefaultParagraphFont"/>
    <w:link w:val="Header"/>
    <w:uiPriority w:val="99"/>
    <w:rsid w:val="004C7CAC"/>
    <w:rPr>
      <w:rFonts w:ascii="Times New Roman" w:eastAsia="Times New Roman" w:hAnsi="Times New Roman" w:cs="Times New Roman"/>
      <w:sz w:val="20"/>
      <w:szCs w:val="20"/>
    </w:rPr>
  </w:style>
  <w:style w:type="paragraph" w:styleId="Footer">
    <w:name w:val="footer"/>
    <w:basedOn w:val="Normal"/>
    <w:link w:val="FooterChar"/>
    <w:rsid w:val="004C7CAC"/>
    <w:pPr>
      <w:tabs>
        <w:tab w:val="center" w:pos="4320"/>
        <w:tab w:val="right" w:pos="8640"/>
      </w:tabs>
    </w:pPr>
  </w:style>
  <w:style w:type="character" w:customStyle="1" w:styleId="FooterChar">
    <w:name w:val="Footer Char"/>
    <w:basedOn w:val="DefaultParagraphFont"/>
    <w:link w:val="Footer"/>
    <w:rsid w:val="004C7CAC"/>
    <w:rPr>
      <w:rFonts w:ascii="Times New Roman" w:eastAsia="Times New Roman" w:hAnsi="Times New Roman" w:cs="Times New Roman"/>
      <w:sz w:val="20"/>
      <w:szCs w:val="20"/>
    </w:rPr>
  </w:style>
  <w:style w:type="character" w:styleId="PageNumber">
    <w:name w:val="page number"/>
    <w:basedOn w:val="DefaultParagraphFont"/>
    <w:rsid w:val="004C7CAC"/>
  </w:style>
  <w:style w:type="paragraph" w:styleId="Title">
    <w:name w:val="Title"/>
    <w:basedOn w:val="Normal"/>
    <w:link w:val="TitleChar"/>
    <w:qFormat/>
    <w:rsid w:val="004C7CAC"/>
    <w:pPr>
      <w:jc w:val="center"/>
    </w:pPr>
    <w:rPr>
      <w:b/>
      <w:bCs/>
      <w:sz w:val="28"/>
      <w:szCs w:val="24"/>
      <w:lang w:val="id-ID"/>
    </w:rPr>
  </w:style>
  <w:style w:type="character" w:customStyle="1" w:styleId="TitleChar">
    <w:name w:val="Title Char"/>
    <w:basedOn w:val="DefaultParagraphFont"/>
    <w:link w:val="Title"/>
    <w:rsid w:val="004C7CAC"/>
    <w:rPr>
      <w:rFonts w:ascii="Times New Roman" w:eastAsia="Times New Roman" w:hAnsi="Times New Roman" w:cs="Times New Roman"/>
      <w:b/>
      <w:bCs/>
      <w:sz w:val="28"/>
      <w:szCs w:val="24"/>
      <w:lang w:val="id-ID"/>
    </w:rPr>
  </w:style>
  <w:style w:type="paragraph" w:customStyle="1" w:styleId="Reference">
    <w:name w:val="Reference"/>
    <w:basedOn w:val="Normal"/>
    <w:rsid w:val="004C7CAC"/>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4C7CAC"/>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4C7CAC"/>
  </w:style>
  <w:style w:type="character" w:customStyle="1" w:styleId="hps">
    <w:name w:val="hps"/>
    <w:basedOn w:val="DefaultParagraphFont"/>
    <w:rsid w:val="004C7CAC"/>
  </w:style>
  <w:style w:type="paragraph" w:styleId="NoSpacing">
    <w:name w:val="No Spacing"/>
    <w:uiPriority w:val="1"/>
    <w:qFormat/>
    <w:rsid w:val="005D44C5"/>
    <w:pPr>
      <w:spacing w:after="0" w:line="240" w:lineRule="auto"/>
    </w:pPr>
  </w:style>
  <w:style w:type="character" w:customStyle="1" w:styleId="UnresolvedMention1">
    <w:name w:val="Unresolved Mention1"/>
    <w:basedOn w:val="DefaultParagraphFont"/>
    <w:uiPriority w:val="99"/>
    <w:semiHidden/>
    <w:unhideWhenUsed/>
    <w:rsid w:val="00BB66F8"/>
    <w:rPr>
      <w:color w:val="808080"/>
      <w:shd w:val="clear" w:color="auto" w:fill="E6E6E6"/>
    </w:rPr>
  </w:style>
  <w:style w:type="paragraph" w:styleId="ListParagraph">
    <w:name w:val="List Paragraph"/>
    <w:basedOn w:val="Normal"/>
    <w:uiPriority w:val="34"/>
    <w:qFormat/>
    <w:rsid w:val="00E317FD"/>
    <w:pPr>
      <w:ind w:left="720"/>
      <w:contextualSpacing/>
    </w:pPr>
  </w:style>
  <w:style w:type="paragraph" w:styleId="BodyText">
    <w:name w:val="Body Text"/>
    <w:basedOn w:val="Normal"/>
    <w:link w:val="BodyTextChar"/>
    <w:uiPriority w:val="99"/>
    <w:rsid w:val="00A457A6"/>
    <w:pPr>
      <w:spacing w:line="360" w:lineRule="auto"/>
      <w:ind w:firstLine="289"/>
      <w:jc w:val="both"/>
    </w:pPr>
    <w:rPr>
      <w:rFonts w:eastAsia="SimSun"/>
      <w:spacing w:val="-1"/>
    </w:rPr>
  </w:style>
  <w:style w:type="character" w:customStyle="1" w:styleId="BodyTextChar">
    <w:name w:val="Body Text Char"/>
    <w:basedOn w:val="DefaultParagraphFont"/>
    <w:link w:val="BodyText"/>
    <w:uiPriority w:val="99"/>
    <w:rsid w:val="00A457A6"/>
    <w:rPr>
      <w:rFonts w:ascii="Times New Roman" w:eastAsia="SimSun" w:hAnsi="Times New Roman" w:cs="Times New Roman"/>
      <w:spacing w:val="-1"/>
      <w:sz w:val="20"/>
      <w:szCs w:val="20"/>
    </w:rPr>
  </w:style>
  <w:style w:type="paragraph" w:customStyle="1" w:styleId="tablecolhead">
    <w:name w:val="table col head"/>
    <w:basedOn w:val="Normal"/>
    <w:rsid w:val="00A457A6"/>
    <w:pPr>
      <w:jc w:val="center"/>
    </w:pPr>
    <w:rPr>
      <w:rFonts w:eastAsia="SimSun"/>
      <w:b/>
      <w:bCs/>
      <w:sz w:val="16"/>
      <w:szCs w:val="16"/>
    </w:rPr>
  </w:style>
  <w:style w:type="paragraph" w:customStyle="1" w:styleId="tablecolsubhead">
    <w:name w:val="table col subhead"/>
    <w:basedOn w:val="tablecolhead"/>
    <w:rsid w:val="00A457A6"/>
    <w:rPr>
      <w:i/>
      <w:iCs/>
      <w:sz w:val="15"/>
      <w:szCs w:val="15"/>
    </w:rPr>
  </w:style>
  <w:style w:type="paragraph" w:customStyle="1" w:styleId="tablecopy">
    <w:name w:val="table copy"/>
    <w:rsid w:val="00A457A6"/>
    <w:pPr>
      <w:spacing w:after="0" w:line="240" w:lineRule="auto"/>
      <w:jc w:val="both"/>
    </w:pPr>
    <w:rPr>
      <w:rFonts w:ascii="Times New Roman" w:eastAsia="SimSun" w:hAnsi="Times New Roman" w:cs="Times New Roman"/>
      <w:noProof/>
      <w:sz w:val="16"/>
      <w:szCs w:val="16"/>
    </w:rPr>
  </w:style>
  <w:style w:type="character" w:styleId="Strong">
    <w:name w:val="Strong"/>
    <w:basedOn w:val="DefaultParagraphFont"/>
    <w:uiPriority w:val="22"/>
    <w:qFormat/>
    <w:rsid w:val="00B010E5"/>
    <w:rPr>
      <w:b/>
      <w:bCs/>
    </w:rPr>
  </w:style>
  <w:style w:type="character" w:customStyle="1" w:styleId="apple-converted-space">
    <w:name w:val="apple-converted-space"/>
    <w:rsid w:val="00320C92"/>
  </w:style>
  <w:style w:type="character" w:styleId="Emphasis">
    <w:name w:val="Emphasis"/>
    <w:basedOn w:val="DefaultParagraphFont"/>
    <w:uiPriority w:val="20"/>
    <w:qFormat/>
    <w:rsid w:val="00320C92"/>
    <w:rPr>
      <w:rFonts w:cs="Times New Roman"/>
      <w:i/>
    </w:rPr>
  </w:style>
  <w:style w:type="paragraph" w:styleId="FootnoteText">
    <w:name w:val="footnote text"/>
    <w:basedOn w:val="Normal"/>
    <w:link w:val="FootnoteTextChar"/>
    <w:uiPriority w:val="99"/>
    <w:unhideWhenUsed/>
    <w:rsid w:val="00F534A3"/>
    <w:rPr>
      <w:rFonts w:ascii="Calibri" w:hAnsi="Calibri" w:cs="Arial"/>
      <w:noProof/>
    </w:rPr>
  </w:style>
  <w:style w:type="character" w:customStyle="1" w:styleId="FootnoteTextChar">
    <w:name w:val="Footnote Text Char"/>
    <w:basedOn w:val="DefaultParagraphFont"/>
    <w:link w:val="FootnoteText"/>
    <w:uiPriority w:val="99"/>
    <w:rsid w:val="00F534A3"/>
    <w:rPr>
      <w:rFonts w:ascii="Calibri" w:eastAsia="Times New Roman" w:hAnsi="Calibri" w:cs="Arial"/>
      <w:noProof/>
      <w:sz w:val="20"/>
      <w:szCs w:val="20"/>
    </w:rPr>
  </w:style>
  <w:style w:type="character" w:styleId="FootnoteReference">
    <w:name w:val="footnote reference"/>
    <w:basedOn w:val="DefaultParagraphFont"/>
    <w:uiPriority w:val="99"/>
    <w:semiHidden/>
    <w:unhideWhenUsed/>
    <w:rsid w:val="00F534A3"/>
    <w:rPr>
      <w:vertAlign w:val="superscript"/>
    </w:rPr>
  </w:style>
  <w:style w:type="paragraph" w:styleId="Bibliography">
    <w:name w:val="Bibliography"/>
    <w:basedOn w:val="Normal"/>
    <w:next w:val="Normal"/>
    <w:uiPriority w:val="37"/>
    <w:unhideWhenUsed/>
    <w:rsid w:val="00E96856"/>
  </w:style>
  <w:style w:type="paragraph" w:styleId="BalloonText">
    <w:name w:val="Balloon Text"/>
    <w:basedOn w:val="Normal"/>
    <w:link w:val="BalloonTextChar"/>
    <w:uiPriority w:val="99"/>
    <w:semiHidden/>
    <w:unhideWhenUsed/>
    <w:rsid w:val="003A7B6B"/>
    <w:rPr>
      <w:rFonts w:ascii="Tahoma" w:hAnsi="Tahoma" w:cs="Tahoma"/>
      <w:sz w:val="16"/>
      <w:szCs w:val="16"/>
    </w:rPr>
  </w:style>
  <w:style w:type="character" w:customStyle="1" w:styleId="BalloonTextChar">
    <w:name w:val="Balloon Text Char"/>
    <w:basedOn w:val="DefaultParagraphFont"/>
    <w:link w:val="BalloonText"/>
    <w:uiPriority w:val="99"/>
    <w:semiHidden/>
    <w:rsid w:val="003A7B6B"/>
    <w:rPr>
      <w:rFonts w:ascii="Tahoma" w:eastAsia="Times New Roman" w:hAnsi="Tahoma" w:cs="Tahoma"/>
      <w:sz w:val="16"/>
      <w:szCs w:val="16"/>
    </w:rPr>
  </w:style>
  <w:style w:type="character" w:customStyle="1" w:styleId="y2iqfc">
    <w:name w:val="y2iqfc"/>
    <w:basedOn w:val="DefaultParagraphFont"/>
    <w:rsid w:val="00747149"/>
  </w:style>
  <w:style w:type="character" w:styleId="CommentReference">
    <w:name w:val="annotation reference"/>
    <w:basedOn w:val="DefaultParagraphFont"/>
    <w:uiPriority w:val="99"/>
    <w:semiHidden/>
    <w:unhideWhenUsed/>
    <w:rsid w:val="00C929FA"/>
    <w:rPr>
      <w:sz w:val="16"/>
      <w:szCs w:val="16"/>
    </w:rPr>
  </w:style>
  <w:style w:type="paragraph" w:styleId="CommentText">
    <w:name w:val="annotation text"/>
    <w:basedOn w:val="Normal"/>
    <w:link w:val="CommentTextChar"/>
    <w:uiPriority w:val="99"/>
    <w:semiHidden/>
    <w:unhideWhenUsed/>
    <w:rsid w:val="00C929FA"/>
  </w:style>
  <w:style w:type="character" w:customStyle="1" w:styleId="CommentTextChar">
    <w:name w:val="Comment Text Char"/>
    <w:basedOn w:val="DefaultParagraphFont"/>
    <w:link w:val="CommentText"/>
    <w:uiPriority w:val="99"/>
    <w:semiHidden/>
    <w:rsid w:val="00C929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29FA"/>
    <w:rPr>
      <w:b/>
      <w:bCs/>
    </w:rPr>
  </w:style>
  <w:style w:type="character" w:customStyle="1" w:styleId="CommentSubjectChar">
    <w:name w:val="Comment Subject Char"/>
    <w:basedOn w:val="CommentTextChar"/>
    <w:link w:val="CommentSubject"/>
    <w:uiPriority w:val="99"/>
    <w:semiHidden/>
    <w:rsid w:val="00C929F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7CAC"/>
    <w:pPr>
      <w:keepNext/>
      <w:spacing w:line="480" w:lineRule="auto"/>
      <w:jc w:val="center"/>
      <w:outlineLvl w:val="0"/>
    </w:pPr>
    <w:rPr>
      <w:b/>
      <w:bCs/>
    </w:rPr>
  </w:style>
  <w:style w:type="paragraph" w:styleId="Heading2">
    <w:name w:val="heading 2"/>
    <w:basedOn w:val="Normal"/>
    <w:next w:val="Normal"/>
    <w:link w:val="Heading2Char"/>
    <w:qFormat/>
    <w:rsid w:val="004C7C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C7CA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CA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4C7CAC"/>
    <w:rPr>
      <w:rFonts w:ascii="Arial" w:eastAsia="Times New Roman" w:hAnsi="Arial" w:cs="Arial"/>
      <w:b/>
      <w:bCs/>
      <w:i/>
      <w:iCs/>
      <w:sz w:val="28"/>
      <w:szCs w:val="28"/>
    </w:rPr>
  </w:style>
  <w:style w:type="character" w:customStyle="1" w:styleId="Heading3Char">
    <w:name w:val="Heading 3 Char"/>
    <w:basedOn w:val="DefaultParagraphFont"/>
    <w:link w:val="Heading3"/>
    <w:rsid w:val="004C7CAC"/>
    <w:rPr>
      <w:rFonts w:ascii="Arial" w:eastAsia="Times New Roman" w:hAnsi="Arial" w:cs="Arial"/>
      <w:b/>
      <w:bCs/>
      <w:sz w:val="26"/>
      <w:szCs w:val="26"/>
    </w:rPr>
  </w:style>
  <w:style w:type="character" w:styleId="Hyperlink">
    <w:name w:val="Hyperlink"/>
    <w:rsid w:val="004C7CAC"/>
    <w:rPr>
      <w:color w:val="0000FF"/>
      <w:u w:val="single"/>
    </w:rPr>
  </w:style>
  <w:style w:type="paragraph" w:styleId="Header">
    <w:name w:val="header"/>
    <w:basedOn w:val="Normal"/>
    <w:link w:val="HeaderChar"/>
    <w:uiPriority w:val="99"/>
    <w:rsid w:val="004C7CAC"/>
    <w:pPr>
      <w:tabs>
        <w:tab w:val="center" w:pos="4320"/>
        <w:tab w:val="right" w:pos="8640"/>
      </w:tabs>
    </w:pPr>
  </w:style>
  <w:style w:type="character" w:customStyle="1" w:styleId="HeaderChar">
    <w:name w:val="Header Char"/>
    <w:basedOn w:val="DefaultParagraphFont"/>
    <w:link w:val="Header"/>
    <w:uiPriority w:val="99"/>
    <w:rsid w:val="004C7CAC"/>
    <w:rPr>
      <w:rFonts w:ascii="Times New Roman" w:eastAsia="Times New Roman" w:hAnsi="Times New Roman" w:cs="Times New Roman"/>
      <w:sz w:val="20"/>
      <w:szCs w:val="20"/>
    </w:rPr>
  </w:style>
  <w:style w:type="paragraph" w:styleId="Footer">
    <w:name w:val="footer"/>
    <w:basedOn w:val="Normal"/>
    <w:link w:val="FooterChar"/>
    <w:rsid w:val="004C7CAC"/>
    <w:pPr>
      <w:tabs>
        <w:tab w:val="center" w:pos="4320"/>
        <w:tab w:val="right" w:pos="8640"/>
      </w:tabs>
    </w:pPr>
  </w:style>
  <w:style w:type="character" w:customStyle="1" w:styleId="FooterChar">
    <w:name w:val="Footer Char"/>
    <w:basedOn w:val="DefaultParagraphFont"/>
    <w:link w:val="Footer"/>
    <w:rsid w:val="004C7CAC"/>
    <w:rPr>
      <w:rFonts w:ascii="Times New Roman" w:eastAsia="Times New Roman" w:hAnsi="Times New Roman" w:cs="Times New Roman"/>
      <w:sz w:val="20"/>
      <w:szCs w:val="20"/>
    </w:rPr>
  </w:style>
  <w:style w:type="character" w:styleId="PageNumber">
    <w:name w:val="page number"/>
    <w:basedOn w:val="DefaultParagraphFont"/>
    <w:rsid w:val="004C7CAC"/>
  </w:style>
  <w:style w:type="paragraph" w:styleId="Title">
    <w:name w:val="Title"/>
    <w:basedOn w:val="Normal"/>
    <w:link w:val="TitleChar"/>
    <w:qFormat/>
    <w:rsid w:val="004C7CAC"/>
    <w:pPr>
      <w:jc w:val="center"/>
    </w:pPr>
    <w:rPr>
      <w:b/>
      <w:bCs/>
      <w:sz w:val="28"/>
      <w:szCs w:val="24"/>
      <w:lang w:val="id-ID"/>
    </w:rPr>
  </w:style>
  <w:style w:type="character" w:customStyle="1" w:styleId="TitleChar">
    <w:name w:val="Title Char"/>
    <w:basedOn w:val="DefaultParagraphFont"/>
    <w:link w:val="Title"/>
    <w:rsid w:val="004C7CAC"/>
    <w:rPr>
      <w:rFonts w:ascii="Times New Roman" w:eastAsia="Times New Roman" w:hAnsi="Times New Roman" w:cs="Times New Roman"/>
      <w:b/>
      <w:bCs/>
      <w:sz w:val="28"/>
      <w:szCs w:val="24"/>
      <w:lang w:val="id-ID"/>
    </w:rPr>
  </w:style>
  <w:style w:type="paragraph" w:customStyle="1" w:styleId="Reference">
    <w:name w:val="Reference"/>
    <w:basedOn w:val="Normal"/>
    <w:rsid w:val="004C7CAC"/>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4C7CAC"/>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4C7CAC"/>
  </w:style>
  <w:style w:type="character" w:customStyle="1" w:styleId="hps">
    <w:name w:val="hps"/>
    <w:basedOn w:val="DefaultParagraphFont"/>
    <w:rsid w:val="004C7CAC"/>
  </w:style>
  <w:style w:type="paragraph" w:styleId="NoSpacing">
    <w:name w:val="No Spacing"/>
    <w:uiPriority w:val="1"/>
    <w:qFormat/>
    <w:rsid w:val="005D44C5"/>
    <w:pPr>
      <w:spacing w:after="0" w:line="240" w:lineRule="auto"/>
    </w:pPr>
  </w:style>
  <w:style w:type="character" w:customStyle="1" w:styleId="UnresolvedMention1">
    <w:name w:val="Unresolved Mention1"/>
    <w:basedOn w:val="DefaultParagraphFont"/>
    <w:uiPriority w:val="99"/>
    <w:semiHidden/>
    <w:unhideWhenUsed/>
    <w:rsid w:val="00BB66F8"/>
    <w:rPr>
      <w:color w:val="808080"/>
      <w:shd w:val="clear" w:color="auto" w:fill="E6E6E6"/>
    </w:rPr>
  </w:style>
  <w:style w:type="paragraph" w:styleId="ListParagraph">
    <w:name w:val="List Paragraph"/>
    <w:basedOn w:val="Normal"/>
    <w:uiPriority w:val="34"/>
    <w:qFormat/>
    <w:rsid w:val="00E317FD"/>
    <w:pPr>
      <w:ind w:left="720"/>
      <w:contextualSpacing/>
    </w:pPr>
  </w:style>
  <w:style w:type="paragraph" w:styleId="BodyText">
    <w:name w:val="Body Text"/>
    <w:basedOn w:val="Normal"/>
    <w:link w:val="BodyTextChar"/>
    <w:uiPriority w:val="99"/>
    <w:rsid w:val="00A457A6"/>
    <w:pPr>
      <w:spacing w:line="360" w:lineRule="auto"/>
      <w:ind w:firstLine="289"/>
      <w:jc w:val="both"/>
    </w:pPr>
    <w:rPr>
      <w:rFonts w:eastAsia="SimSun"/>
      <w:spacing w:val="-1"/>
    </w:rPr>
  </w:style>
  <w:style w:type="character" w:customStyle="1" w:styleId="BodyTextChar">
    <w:name w:val="Body Text Char"/>
    <w:basedOn w:val="DefaultParagraphFont"/>
    <w:link w:val="BodyText"/>
    <w:uiPriority w:val="99"/>
    <w:rsid w:val="00A457A6"/>
    <w:rPr>
      <w:rFonts w:ascii="Times New Roman" w:eastAsia="SimSun" w:hAnsi="Times New Roman" w:cs="Times New Roman"/>
      <w:spacing w:val="-1"/>
      <w:sz w:val="20"/>
      <w:szCs w:val="20"/>
    </w:rPr>
  </w:style>
  <w:style w:type="paragraph" w:customStyle="1" w:styleId="tablecolhead">
    <w:name w:val="table col head"/>
    <w:basedOn w:val="Normal"/>
    <w:rsid w:val="00A457A6"/>
    <w:pPr>
      <w:jc w:val="center"/>
    </w:pPr>
    <w:rPr>
      <w:rFonts w:eastAsia="SimSun"/>
      <w:b/>
      <w:bCs/>
      <w:sz w:val="16"/>
      <w:szCs w:val="16"/>
    </w:rPr>
  </w:style>
  <w:style w:type="paragraph" w:customStyle="1" w:styleId="tablecolsubhead">
    <w:name w:val="table col subhead"/>
    <w:basedOn w:val="tablecolhead"/>
    <w:rsid w:val="00A457A6"/>
    <w:rPr>
      <w:i/>
      <w:iCs/>
      <w:sz w:val="15"/>
      <w:szCs w:val="15"/>
    </w:rPr>
  </w:style>
  <w:style w:type="paragraph" w:customStyle="1" w:styleId="tablecopy">
    <w:name w:val="table copy"/>
    <w:rsid w:val="00A457A6"/>
    <w:pPr>
      <w:spacing w:after="0" w:line="240" w:lineRule="auto"/>
      <w:jc w:val="both"/>
    </w:pPr>
    <w:rPr>
      <w:rFonts w:ascii="Times New Roman" w:eastAsia="SimSun" w:hAnsi="Times New Roman" w:cs="Times New Roman"/>
      <w:noProof/>
      <w:sz w:val="16"/>
      <w:szCs w:val="16"/>
    </w:rPr>
  </w:style>
  <w:style w:type="character" w:styleId="Strong">
    <w:name w:val="Strong"/>
    <w:basedOn w:val="DefaultParagraphFont"/>
    <w:uiPriority w:val="22"/>
    <w:qFormat/>
    <w:rsid w:val="00B010E5"/>
    <w:rPr>
      <w:b/>
      <w:bCs/>
    </w:rPr>
  </w:style>
  <w:style w:type="character" w:customStyle="1" w:styleId="apple-converted-space">
    <w:name w:val="apple-converted-space"/>
    <w:rsid w:val="00320C92"/>
  </w:style>
  <w:style w:type="character" w:styleId="Emphasis">
    <w:name w:val="Emphasis"/>
    <w:basedOn w:val="DefaultParagraphFont"/>
    <w:uiPriority w:val="20"/>
    <w:qFormat/>
    <w:rsid w:val="00320C92"/>
    <w:rPr>
      <w:rFonts w:cs="Times New Roman"/>
      <w:i/>
    </w:rPr>
  </w:style>
  <w:style w:type="paragraph" w:styleId="FootnoteText">
    <w:name w:val="footnote text"/>
    <w:basedOn w:val="Normal"/>
    <w:link w:val="FootnoteTextChar"/>
    <w:uiPriority w:val="99"/>
    <w:unhideWhenUsed/>
    <w:rsid w:val="00F534A3"/>
    <w:rPr>
      <w:rFonts w:ascii="Calibri" w:hAnsi="Calibri" w:cs="Arial"/>
      <w:noProof/>
    </w:rPr>
  </w:style>
  <w:style w:type="character" w:customStyle="1" w:styleId="FootnoteTextChar">
    <w:name w:val="Footnote Text Char"/>
    <w:basedOn w:val="DefaultParagraphFont"/>
    <w:link w:val="FootnoteText"/>
    <w:uiPriority w:val="99"/>
    <w:rsid w:val="00F534A3"/>
    <w:rPr>
      <w:rFonts w:ascii="Calibri" w:eastAsia="Times New Roman" w:hAnsi="Calibri" w:cs="Arial"/>
      <w:noProof/>
      <w:sz w:val="20"/>
      <w:szCs w:val="20"/>
    </w:rPr>
  </w:style>
  <w:style w:type="character" w:styleId="FootnoteReference">
    <w:name w:val="footnote reference"/>
    <w:basedOn w:val="DefaultParagraphFont"/>
    <w:uiPriority w:val="99"/>
    <w:semiHidden/>
    <w:unhideWhenUsed/>
    <w:rsid w:val="00F534A3"/>
    <w:rPr>
      <w:vertAlign w:val="superscript"/>
    </w:rPr>
  </w:style>
  <w:style w:type="paragraph" w:styleId="Bibliography">
    <w:name w:val="Bibliography"/>
    <w:basedOn w:val="Normal"/>
    <w:next w:val="Normal"/>
    <w:uiPriority w:val="37"/>
    <w:unhideWhenUsed/>
    <w:rsid w:val="00E96856"/>
  </w:style>
  <w:style w:type="paragraph" w:styleId="BalloonText">
    <w:name w:val="Balloon Text"/>
    <w:basedOn w:val="Normal"/>
    <w:link w:val="BalloonTextChar"/>
    <w:uiPriority w:val="99"/>
    <w:semiHidden/>
    <w:unhideWhenUsed/>
    <w:rsid w:val="003A7B6B"/>
    <w:rPr>
      <w:rFonts w:ascii="Tahoma" w:hAnsi="Tahoma" w:cs="Tahoma"/>
      <w:sz w:val="16"/>
      <w:szCs w:val="16"/>
    </w:rPr>
  </w:style>
  <w:style w:type="character" w:customStyle="1" w:styleId="BalloonTextChar">
    <w:name w:val="Balloon Text Char"/>
    <w:basedOn w:val="DefaultParagraphFont"/>
    <w:link w:val="BalloonText"/>
    <w:uiPriority w:val="99"/>
    <w:semiHidden/>
    <w:rsid w:val="003A7B6B"/>
    <w:rPr>
      <w:rFonts w:ascii="Tahoma" w:eastAsia="Times New Roman" w:hAnsi="Tahoma" w:cs="Tahoma"/>
      <w:sz w:val="16"/>
      <w:szCs w:val="16"/>
    </w:rPr>
  </w:style>
  <w:style w:type="character" w:customStyle="1" w:styleId="y2iqfc">
    <w:name w:val="y2iqfc"/>
    <w:basedOn w:val="DefaultParagraphFont"/>
    <w:rsid w:val="00747149"/>
  </w:style>
  <w:style w:type="character" w:styleId="CommentReference">
    <w:name w:val="annotation reference"/>
    <w:basedOn w:val="DefaultParagraphFont"/>
    <w:uiPriority w:val="99"/>
    <w:semiHidden/>
    <w:unhideWhenUsed/>
    <w:rsid w:val="00C929FA"/>
    <w:rPr>
      <w:sz w:val="16"/>
      <w:szCs w:val="16"/>
    </w:rPr>
  </w:style>
  <w:style w:type="paragraph" w:styleId="CommentText">
    <w:name w:val="annotation text"/>
    <w:basedOn w:val="Normal"/>
    <w:link w:val="CommentTextChar"/>
    <w:uiPriority w:val="99"/>
    <w:semiHidden/>
    <w:unhideWhenUsed/>
    <w:rsid w:val="00C929FA"/>
  </w:style>
  <w:style w:type="character" w:customStyle="1" w:styleId="CommentTextChar">
    <w:name w:val="Comment Text Char"/>
    <w:basedOn w:val="DefaultParagraphFont"/>
    <w:link w:val="CommentText"/>
    <w:uiPriority w:val="99"/>
    <w:semiHidden/>
    <w:rsid w:val="00C929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29FA"/>
    <w:rPr>
      <w:b/>
      <w:bCs/>
    </w:rPr>
  </w:style>
  <w:style w:type="character" w:customStyle="1" w:styleId="CommentSubjectChar">
    <w:name w:val="Comment Subject Char"/>
    <w:basedOn w:val="CommentTextChar"/>
    <w:link w:val="CommentSubject"/>
    <w:uiPriority w:val="99"/>
    <w:semiHidden/>
    <w:rsid w:val="00C929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E2AE78D-21BB-478E-BA1D-62A64811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16</Pages>
  <Words>5770</Words>
  <Characters>32891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Husin Sungkar</dc:creator>
  <cp:lastModifiedBy>Acer Swicth</cp:lastModifiedBy>
  <cp:revision>56</cp:revision>
  <cp:lastPrinted>2018-07-17T03:36:00Z</cp:lastPrinted>
  <dcterms:created xsi:type="dcterms:W3CDTF">2022-01-21T07:42:00Z</dcterms:created>
  <dcterms:modified xsi:type="dcterms:W3CDTF">2022-04-28T08:48:00Z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id="yO7m7BYc"/&gt;&lt;style id="http://www.zotero.org/styles/chicago-fullnote-bibliography" locale="id-ID" hasBibliography="1" bibliographyStyleHasBeenSet="0"/&gt;&lt;prefs&gt;&lt;pref name="fieldType" value="Field"/&gt;</vt:lpwstr>
  </property>
  <property fmtid="{D5CDD505-2E9C-101B-9397-08002B2CF9AE}" pid="3" name="ZOTERO_PREF_2">
    <vt:lpwstr>&lt;pref name="noteType" value="1"/&gt;&lt;/prefs&gt;&lt;/data&gt;</vt:lpwstr>
  </property>
  <property fmtid="{D5CDD505-2E9C-101B-9397-08002B2CF9AE}" pid="4" name="Mendeley Document_1">
    <vt:lpwstr>True</vt:lpwstr>
  </property>
  <property fmtid="{D5CDD505-2E9C-101B-9397-08002B2CF9AE}" pid="5" name="Mendeley Citation Style_1">
    <vt:lpwstr>http://www.zotero.org/styles/chicago-fullnote-bibliography</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Unique User Id_1">
    <vt:lpwstr>582561ff-7e14-31ef-890a-0af6fd21e74b</vt:lpwstr>
  </property>
</Properties>
</file>