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E63" w:rsidRPr="00DB428F" w:rsidRDefault="00490E63" w:rsidP="00B91747">
      <w:pPr>
        <w:spacing w:after="0" w:line="276" w:lineRule="auto"/>
        <w:ind w:firstLine="0"/>
        <w:jc w:val="center"/>
        <w:rPr>
          <w:rFonts w:ascii="Garamond" w:hAnsi="Garamond"/>
          <w:b/>
          <w:bCs/>
          <w:sz w:val="28"/>
          <w:szCs w:val="28"/>
        </w:rPr>
      </w:pPr>
      <w:r w:rsidRPr="00DB428F">
        <w:rPr>
          <w:rFonts w:ascii="Garamond" w:hAnsi="Garamond"/>
          <w:b/>
          <w:bCs/>
          <w:sz w:val="28"/>
          <w:szCs w:val="28"/>
        </w:rPr>
        <w:t xml:space="preserve">SUFI </w:t>
      </w:r>
      <w:r w:rsidRPr="00DB428F">
        <w:rPr>
          <w:rFonts w:ascii="Garamond" w:hAnsi="Garamond"/>
          <w:b/>
          <w:bCs/>
          <w:i/>
          <w:iCs/>
          <w:sz w:val="28"/>
          <w:szCs w:val="28"/>
        </w:rPr>
        <w:t>HEALING</w:t>
      </w:r>
      <w:r w:rsidRPr="00DB428F">
        <w:rPr>
          <w:rFonts w:ascii="Garamond" w:hAnsi="Garamond"/>
          <w:b/>
          <w:bCs/>
          <w:sz w:val="28"/>
          <w:szCs w:val="28"/>
        </w:rPr>
        <w:t xml:space="preserve"> MENURUT AKADEMISI</w:t>
      </w:r>
    </w:p>
    <w:p w:rsidR="00490E63" w:rsidRPr="00DB428F" w:rsidRDefault="00A67364" w:rsidP="00B91747">
      <w:pPr>
        <w:spacing w:after="0" w:line="276" w:lineRule="auto"/>
        <w:ind w:firstLine="0"/>
        <w:jc w:val="center"/>
        <w:rPr>
          <w:rFonts w:ascii="Garamond" w:hAnsi="Garamond"/>
          <w:b/>
          <w:bCs/>
          <w:sz w:val="28"/>
          <w:szCs w:val="28"/>
        </w:rPr>
      </w:pPr>
      <w:r>
        <w:rPr>
          <w:rFonts w:ascii="Garamond" w:hAnsi="Garamond"/>
          <w:b/>
          <w:bCs/>
          <w:sz w:val="28"/>
          <w:szCs w:val="28"/>
        </w:rPr>
        <w:t>(Prakti</w:t>
      </w:r>
      <w:r w:rsidR="00490E63" w:rsidRPr="00DB428F">
        <w:rPr>
          <w:rFonts w:ascii="Garamond" w:hAnsi="Garamond"/>
          <w:b/>
          <w:bCs/>
          <w:sz w:val="28"/>
          <w:szCs w:val="28"/>
        </w:rPr>
        <w:t xml:space="preserve">k </w:t>
      </w:r>
      <w:r w:rsidR="00ED503E">
        <w:rPr>
          <w:rFonts w:ascii="Garamond" w:hAnsi="Garamond"/>
          <w:b/>
          <w:bCs/>
          <w:i/>
          <w:iCs/>
          <w:sz w:val="28"/>
          <w:szCs w:val="28"/>
        </w:rPr>
        <w:t>Ba</w:t>
      </w:r>
      <w:r w:rsidR="00490E63" w:rsidRPr="00DB428F">
        <w:rPr>
          <w:rFonts w:ascii="Garamond" w:hAnsi="Garamond"/>
          <w:b/>
          <w:bCs/>
          <w:i/>
          <w:iCs/>
          <w:sz w:val="28"/>
          <w:szCs w:val="28"/>
        </w:rPr>
        <w:t>tatamba</w:t>
      </w:r>
      <w:r w:rsidR="00490E63" w:rsidRPr="00DB428F">
        <w:rPr>
          <w:rFonts w:ascii="Garamond" w:hAnsi="Garamond"/>
          <w:b/>
          <w:bCs/>
          <w:sz w:val="28"/>
          <w:szCs w:val="28"/>
        </w:rPr>
        <w:t xml:space="preserve">, Amalan </w:t>
      </w:r>
      <w:r w:rsidR="00DB428F" w:rsidRPr="00DB428F">
        <w:rPr>
          <w:rFonts w:ascii="Garamond" w:hAnsi="Garamond"/>
          <w:b/>
          <w:bCs/>
          <w:sz w:val="28"/>
          <w:szCs w:val="28"/>
        </w:rPr>
        <w:t>dan Spiritual</w:t>
      </w:r>
      <w:r w:rsidR="00490E63" w:rsidRPr="00DB428F">
        <w:rPr>
          <w:rFonts w:ascii="Garamond" w:hAnsi="Garamond"/>
          <w:b/>
          <w:bCs/>
          <w:sz w:val="28"/>
          <w:szCs w:val="28"/>
        </w:rPr>
        <w:t>)</w:t>
      </w:r>
    </w:p>
    <w:p w:rsidR="00B91747" w:rsidRDefault="00B91747" w:rsidP="00B91747">
      <w:pPr>
        <w:spacing w:after="0" w:line="240" w:lineRule="auto"/>
        <w:ind w:firstLine="0"/>
        <w:jc w:val="center"/>
        <w:rPr>
          <w:b/>
          <w:bCs/>
          <w:sz w:val="32"/>
        </w:rPr>
      </w:pPr>
    </w:p>
    <w:p w:rsidR="00B91747" w:rsidRPr="00DB428F" w:rsidRDefault="00B91747" w:rsidP="00B91747">
      <w:pPr>
        <w:spacing w:after="0" w:line="240" w:lineRule="auto"/>
        <w:ind w:firstLine="0"/>
        <w:jc w:val="center"/>
        <w:rPr>
          <w:rFonts w:ascii="Garamond" w:hAnsi="Garamond"/>
          <w:b/>
          <w:bCs/>
          <w:sz w:val="22"/>
          <w:szCs w:val="22"/>
        </w:rPr>
      </w:pPr>
      <w:r w:rsidRPr="00DB428F">
        <w:rPr>
          <w:rFonts w:ascii="Garamond" w:hAnsi="Garamond"/>
          <w:b/>
          <w:bCs/>
          <w:sz w:val="22"/>
          <w:szCs w:val="22"/>
        </w:rPr>
        <w:t>Fahriannor</w:t>
      </w:r>
    </w:p>
    <w:p w:rsidR="00B91747" w:rsidRPr="00DB428F" w:rsidRDefault="00B91747" w:rsidP="00B91747">
      <w:pPr>
        <w:spacing w:after="0" w:line="240" w:lineRule="auto"/>
        <w:ind w:firstLine="0"/>
        <w:jc w:val="center"/>
        <w:rPr>
          <w:rFonts w:ascii="Garamond" w:hAnsi="Garamond"/>
          <w:sz w:val="22"/>
          <w:szCs w:val="22"/>
        </w:rPr>
      </w:pPr>
      <w:r w:rsidRPr="00DB428F">
        <w:rPr>
          <w:rFonts w:ascii="Garamond" w:hAnsi="Garamond"/>
          <w:sz w:val="22"/>
          <w:szCs w:val="22"/>
        </w:rPr>
        <w:t>UIN ANTASARI BANJARMASIN</w:t>
      </w:r>
    </w:p>
    <w:p w:rsidR="00B91747" w:rsidRPr="00DB428F" w:rsidRDefault="00B91747" w:rsidP="00B91747">
      <w:pPr>
        <w:spacing w:after="0" w:line="240" w:lineRule="auto"/>
        <w:ind w:firstLine="0"/>
        <w:jc w:val="center"/>
        <w:rPr>
          <w:rFonts w:ascii="Garamond" w:hAnsi="Garamond"/>
          <w:sz w:val="22"/>
          <w:szCs w:val="22"/>
        </w:rPr>
      </w:pPr>
      <w:proofErr w:type="gramStart"/>
      <w:r w:rsidRPr="00DB428F">
        <w:rPr>
          <w:rFonts w:ascii="Garamond" w:hAnsi="Garamond"/>
          <w:sz w:val="22"/>
          <w:szCs w:val="22"/>
        </w:rPr>
        <w:t>e-mail</w:t>
      </w:r>
      <w:proofErr w:type="gramEnd"/>
      <w:r w:rsidRPr="00DB428F">
        <w:rPr>
          <w:rFonts w:ascii="Garamond" w:hAnsi="Garamond"/>
          <w:sz w:val="22"/>
          <w:szCs w:val="22"/>
        </w:rPr>
        <w:t>: fahribjm97@gmail.com</w:t>
      </w:r>
    </w:p>
    <w:p w:rsidR="001826C1" w:rsidRDefault="001826C1" w:rsidP="001826C1">
      <w:pPr>
        <w:spacing w:after="0"/>
        <w:ind w:firstLine="0"/>
        <w:jc w:val="center"/>
        <w:rPr>
          <w:b/>
          <w:bCs/>
          <w:szCs w:val="24"/>
        </w:rPr>
      </w:pPr>
    </w:p>
    <w:p w:rsidR="00192501" w:rsidRDefault="00192501" w:rsidP="001826C1">
      <w:pPr>
        <w:spacing w:after="0"/>
        <w:ind w:firstLine="0"/>
        <w:jc w:val="center"/>
        <w:rPr>
          <w:b/>
          <w:bCs/>
          <w:szCs w:val="24"/>
        </w:rPr>
      </w:pPr>
      <w:r>
        <w:rPr>
          <w:b/>
          <w:bCs/>
          <w:szCs w:val="24"/>
        </w:rPr>
        <w:t>Abstrak</w:t>
      </w:r>
    </w:p>
    <w:p w:rsidR="00EB4785" w:rsidRDefault="00227D8F" w:rsidP="00C82B5E">
      <w:pPr>
        <w:spacing w:after="0" w:line="240" w:lineRule="auto"/>
        <w:ind w:firstLine="0"/>
        <w:rPr>
          <w:rFonts w:ascii="Garamond" w:hAnsi="Garamond"/>
          <w:sz w:val="20"/>
          <w:szCs w:val="20"/>
        </w:rPr>
      </w:pPr>
      <w:r w:rsidRPr="00227D8F">
        <w:rPr>
          <w:rFonts w:ascii="Garamond" w:hAnsi="Garamond"/>
          <w:sz w:val="20"/>
          <w:szCs w:val="20"/>
        </w:rPr>
        <w:t xml:space="preserve">Kajian ini mengungkap tentang Sufi Healing </w:t>
      </w:r>
      <w:r w:rsidR="00A67364">
        <w:rPr>
          <w:rFonts w:ascii="Garamond" w:hAnsi="Garamond"/>
          <w:sz w:val="20"/>
          <w:szCs w:val="20"/>
        </w:rPr>
        <w:t>menurut akademisi, yaitu prakti</w:t>
      </w:r>
      <w:r w:rsidRPr="00227D8F">
        <w:rPr>
          <w:rFonts w:ascii="Garamond" w:hAnsi="Garamond"/>
          <w:sz w:val="20"/>
          <w:szCs w:val="20"/>
        </w:rPr>
        <w:t xml:space="preserve">k </w:t>
      </w:r>
      <w:r w:rsidRPr="00227D8F">
        <w:rPr>
          <w:rFonts w:ascii="Garamond" w:hAnsi="Garamond"/>
          <w:i/>
          <w:iCs/>
          <w:sz w:val="20"/>
          <w:szCs w:val="20"/>
        </w:rPr>
        <w:t>batatamba</w:t>
      </w:r>
      <w:r w:rsidRPr="00227D8F">
        <w:rPr>
          <w:rFonts w:ascii="Garamond" w:hAnsi="Garamond"/>
          <w:sz w:val="20"/>
          <w:szCs w:val="20"/>
        </w:rPr>
        <w:t xml:space="preserve"> Arni, Amalan dan pengalaman ruhaninya dengan menggunakan studi analisis dari sisi syari’at dan tradisi </w:t>
      </w:r>
      <w:proofErr w:type="gramStart"/>
      <w:r w:rsidRPr="00227D8F">
        <w:rPr>
          <w:rFonts w:ascii="Garamond" w:hAnsi="Garamond"/>
          <w:sz w:val="20"/>
          <w:szCs w:val="20"/>
        </w:rPr>
        <w:t>sufi</w:t>
      </w:r>
      <w:proofErr w:type="gramEnd"/>
      <w:r w:rsidRPr="00227D8F">
        <w:rPr>
          <w:rFonts w:ascii="Garamond" w:hAnsi="Garamond"/>
          <w:sz w:val="20"/>
          <w:szCs w:val="20"/>
        </w:rPr>
        <w:t xml:space="preserve">. Fokus kajian ini adalah bagaimana pelaksanaan Sufi </w:t>
      </w:r>
      <w:r w:rsidRPr="00227D8F">
        <w:rPr>
          <w:rFonts w:ascii="Garamond" w:hAnsi="Garamond"/>
          <w:i/>
          <w:iCs/>
          <w:sz w:val="20"/>
          <w:szCs w:val="20"/>
        </w:rPr>
        <w:t>Healing</w:t>
      </w:r>
      <w:r w:rsidRPr="00227D8F">
        <w:rPr>
          <w:rFonts w:ascii="Garamond" w:hAnsi="Garamond"/>
          <w:sz w:val="20"/>
          <w:szCs w:val="20"/>
        </w:rPr>
        <w:t xml:space="preserve"> dari sudut seorang akademisi serta mengungkap bagaimana pengalaman spiritualnya. Hasil yang diperoleh dari</w:t>
      </w:r>
      <w:r w:rsidR="00A67364">
        <w:rPr>
          <w:rFonts w:ascii="Garamond" w:hAnsi="Garamond"/>
          <w:sz w:val="20"/>
          <w:szCs w:val="20"/>
        </w:rPr>
        <w:t xml:space="preserve"> kajian ini adalah bahwa prakti</w:t>
      </w:r>
      <w:r w:rsidRPr="00227D8F">
        <w:rPr>
          <w:rFonts w:ascii="Garamond" w:hAnsi="Garamond"/>
          <w:sz w:val="20"/>
          <w:szCs w:val="20"/>
        </w:rPr>
        <w:t xml:space="preserve">k </w:t>
      </w:r>
      <w:r w:rsidR="00ED503E">
        <w:rPr>
          <w:rFonts w:ascii="Garamond" w:hAnsi="Garamond"/>
          <w:i/>
          <w:iCs/>
          <w:sz w:val="20"/>
          <w:szCs w:val="20"/>
        </w:rPr>
        <w:t>batatamba</w:t>
      </w:r>
      <w:r w:rsidRPr="00227D8F">
        <w:rPr>
          <w:rFonts w:ascii="Garamond" w:hAnsi="Garamond"/>
          <w:sz w:val="20"/>
          <w:szCs w:val="20"/>
        </w:rPr>
        <w:t xml:space="preserve"> Arni memiliki kesamaan dengan </w:t>
      </w:r>
      <w:r w:rsidR="00A67364">
        <w:rPr>
          <w:rFonts w:ascii="Garamond" w:hAnsi="Garamond"/>
          <w:sz w:val="20"/>
          <w:szCs w:val="20"/>
        </w:rPr>
        <w:t>praktik</w:t>
      </w:r>
      <w:r w:rsidRPr="00227D8F">
        <w:rPr>
          <w:rFonts w:ascii="Garamond" w:hAnsi="Garamond"/>
          <w:sz w:val="20"/>
          <w:szCs w:val="20"/>
        </w:rPr>
        <w:t xml:space="preserve"> Rasulullah dalam </w:t>
      </w:r>
      <w:r w:rsidRPr="00227D8F">
        <w:rPr>
          <w:rFonts w:ascii="Garamond" w:hAnsi="Garamond"/>
          <w:i/>
          <w:iCs/>
          <w:sz w:val="20"/>
          <w:szCs w:val="20"/>
        </w:rPr>
        <w:t>healing</w:t>
      </w:r>
      <w:r w:rsidRPr="00227D8F">
        <w:rPr>
          <w:rFonts w:ascii="Garamond" w:hAnsi="Garamond"/>
          <w:sz w:val="20"/>
          <w:szCs w:val="20"/>
        </w:rPr>
        <w:t xml:space="preserve">nya, yaitu menggunakan media air dan tiupan. Adapun pasien yang letaknya sangat jauh. Arni menggunakan media elektronik yaitu </w:t>
      </w:r>
      <w:r w:rsidRPr="00227D8F">
        <w:rPr>
          <w:rFonts w:ascii="Garamond" w:hAnsi="Garamond"/>
          <w:i/>
          <w:iCs/>
          <w:sz w:val="20"/>
          <w:szCs w:val="20"/>
        </w:rPr>
        <w:t>Handphone</w:t>
      </w:r>
      <w:r w:rsidRPr="00227D8F">
        <w:rPr>
          <w:rFonts w:ascii="Garamond" w:hAnsi="Garamond"/>
          <w:sz w:val="20"/>
          <w:szCs w:val="20"/>
        </w:rPr>
        <w:t xml:space="preserve">, dengan </w:t>
      </w:r>
      <w:proofErr w:type="gramStart"/>
      <w:r w:rsidRPr="00227D8F">
        <w:rPr>
          <w:rFonts w:ascii="Garamond" w:hAnsi="Garamond"/>
          <w:sz w:val="20"/>
          <w:szCs w:val="20"/>
        </w:rPr>
        <w:t>cara</w:t>
      </w:r>
      <w:proofErr w:type="gramEnd"/>
      <w:r w:rsidRPr="00227D8F">
        <w:rPr>
          <w:rFonts w:ascii="Garamond" w:hAnsi="Garamond"/>
          <w:sz w:val="20"/>
          <w:szCs w:val="20"/>
        </w:rPr>
        <w:t xml:space="preserve"> dihubungkan secara langsung kepada pasien. </w:t>
      </w:r>
      <w:r w:rsidR="00C82B5E">
        <w:rPr>
          <w:rFonts w:ascii="Garamond" w:hAnsi="Garamond"/>
          <w:sz w:val="20"/>
          <w:szCs w:val="20"/>
        </w:rPr>
        <w:t>Sedangkan</w:t>
      </w:r>
      <w:r w:rsidRPr="00227D8F">
        <w:rPr>
          <w:rFonts w:ascii="Garamond" w:hAnsi="Garamond"/>
          <w:sz w:val="20"/>
          <w:szCs w:val="20"/>
        </w:rPr>
        <w:t xml:space="preserve"> bacaan-bacaan Arni dalam </w:t>
      </w:r>
      <w:r w:rsidRPr="00227D8F">
        <w:rPr>
          <w:rFonts w:ascii="Garamond" w:hAnsi="Garamond"/>
          <w:i/>
          <w:iCs/>
          <w:sz w:val="20"/>
          <w:szCs w:val="20"/>
        </w:rPr>
        <w:t xml:space="preserve">batatamba </w:t>
      </w:r>
      <w:r w:rsidRPr="00227D8F">
        <w:rPr>
          <w:rFonts w:ascii="Garamond" w:hAnsi="Garamond"/>
          <w:sz w:val="20"/>
          <w:szCs w:val="20"/>
        </w:rPr>
        <w:t xml:space="preserve">berasal dari ayat-ayat Al-Qur’an yang diimbangi dengan amalan-amalan </w:t>
      </w:r>
      <w:proofErr w:type="gramStart"/>
      <w:r w:rsidRPr="00227D8F">
        <w:rPr>
          <w:rFonts w:ascii="Garamond" w:hAnsi="Garamond"/>
          <w:sz w:val="20"/>
          <w:szCs w:val="20"/>
        </w:rPr>
        <w:t>sunnah</w:t>
      </w:r>
      <w:proofErr w:type="gramEnd"/>
      <w:r w:rsidRPr="00227D8F">
        <w:rPr>
          <w:rFonts w:ascii="Garamond" w:hAnsi="Garamond"/>
          <w:sz w:val="20"/>
          <w:szCs w:val="20"/>
        </w:rPr>
        <w:t xml:space="preserve">. Kemudian pengalaman ruhaninya memiliki kesamaan dengan yang dialami oleh para </w:t>
      </w:r>
      <w:proofErr w:type="gramStart"/>
      <w:r w:rsidRPr="00227D8F">
        <w:rPr>
          <w:rFonts w:ascii="Garamond" w:hAnsi="Garamond"/>
          <w:sz w:val="20"/>
          <w:szCs w:val="20"/>
        </w:rPr>
        <w:t>sufi</w:t>
      </w:r>
      <w:proofErr w:type="gramEnd"/>
      <w:r w:rsidRPr="00227D8F">
        <w:rPr>
          <w:rFonts w:ascii="Garamond" w:hAnsi="Garamond"/>
          <w:sz w:val="20"/>
          <w:szCs w:val="20"/>
        </w:rPr>
        <w:t xml:space="preserve"> terdahulu seperti bermimpi dengan Rasulullah, Malaikat dan ulama. Oleh sebab itulah, menjadi penting bagi seorang </w:t>
      </w:r>
      <w:proofErr w:type="gramStart"/>
      <w:r w:rsidRPr="00227D8F">
        <w:rPr>
          <w:rFonts w:ascii="Garamond" w:hAnsi="Garamond"/>
          <w:sz w:val="20"/>
          <w:szCs w:val="20"/>
        </w:rPr>
        <w:t>muslim</w:t>
      </w:r>
      <w:proofErr w:type="gramEnd"/>
      <w:r w:rsidRPr="00227D8F">
        <w:rPr>
          <w:rFonts w:ascii="Garamond" w:hAnsi="Garamond"/>
          <w:sz w:val="20"/>
          <w:szCs w:val="20"/>
        </w:rPr>
        <w:t xml:space="preserve"> untuk memahami aspek syari’at sebelum bergerak di bidang </w:t>
      </w:r>
      <w:r w:rsidRPr="00227D8F">
        <w:rPr>
          <w:rFonts w:ascii="Garamond" w:hAnsi="Garamond"/>
          <w:i/>
          <w:iCs/>
          <w:sz w:val="20"/>
          <w:szCs w:val="20"/>
        </w:rPr>
        <w:t xml:space="preserve">healing </w:t>
      </w:r>
      <w:r w:rsidRPr="00227D8F">
        <w:rPr>
          <w:rFonts w:ascii="Garamond" w:hAnsi="Garamond"/>
          <w:sz w:val="20"/>
          <w:szCs w:val="20"/>
        </w:rPr>
        <w:t xml:space="preserve">atau </w:t>
      </w:r>
      <w:r w:rsidRPr="00227D8F">
        <w:rPr>
          <w:rFonts w:ascii="Garamond" w:hAnsi="Garamond"/>
          <w:i/>
          <w:iCs/>
          <w:sz w:val="20"/>
          <w:szCs w:val="20"/>
        </w:rPr>
        <w:t>batatamba</w:t>
      </w:r>
      <w:r w:rsidRPr="00227D8F">
        <w:rPr>
          <w:rFonts w:ascii="Garamond" w:hAnsi="Garamond"/>
          <w:sz w:val="20"/>
          <w:szCs w:val="20"/>
        </w:rPr>
        <w:t>, sehingga media dan amalan yang digunakan tidak b</w:t>
      </w:r>
      <w:r w:rsidR="00933056">
        <w:rPr>
          <w:rFonts w:ascii="Garamond" w:hAnsi="Garamond"/>
          <w:sz w:val="20"/>
          <w:szCs w:val="20"/>
        </w:rPr>
        <w:t>ertentangan dengan ajaran</w:t>
      </w:r>
      <w:r w:rsidRPr="00227D8F">
        <w:rPr>
          <w:rFonts w:ascii="Garamond" w:hAnsi="Garamond"/>
          <w:sz w:val="20"/>
          <w:szCs w:val="20"/>
        </w:rPr>
        <w:t xml:space="preserve"> Islam.</w:t>
      </w:r>
    </w:p>
    <w:p w:rsidR="00147222" w:rsidRPr="00147222" w:rsidRDefault="00147222" w:rsidP="00147222">
      <w:pPr>
        <w:spacing w:after="0" w:line="240" w:lineRule="auto"/>
        <w:ind w:firstLine="0"/>
        <w:rPr>
          <w:rFonts w:ascii="Garamond" w:hAnsi="Garamond"/>
          <w:sz w:val="20"/>
          <w:szCs w:val="20"/>
        </w:rPr>
      </w:pPr>
    </w:p>
    <w:p w:rsidR="001826C1" w:rsidRDefault="00EB4785" w:rsidP="00147222">
      <w:pPr>
        <w:spacing w:after="0"/>
        <w:ind w:firstLine="0"/>
        <w:rPr>
          <w:rFonts w:ascii="Garamond" w:hAnsi="Garamond"/>
          <w:i/>
          <w:iCs/>
          <w:sz w:val="20"/>
          <w:szCs w:val="20"/>
        </w:rPr>
      </w:pPr>
      <w:r w:rsidRPr="00227D8F">
        <w:rPr>
          <w:rFonts w:ascii="Garamond" w:hAnsi="Garamond"/>
          <w:b/>
          <w:bCs/>
          <w:sz w:val="20"/>
          <w:szCs w:val="20"/>
        </w:rPr>
        <w:t>Kata Kunci</w:t>
      </w:r>
      <w:r w:rsidRPr="00227D8F">
        <w:rPr>
          <w:rFonts w:ascii="Garamond" w:hAnsi="Garamond"/>
          <w:sz w:val="20"/>
          <w:szCs w:val="20"/>
        </w:rPr>
        <w:t xml:space="preserve">: Sufi </w:t>
      </w:r>
      <w:r w:rsidRPr="00227D8F">
        <w:rPr>
          <w:rFonts w:ascii="Garamond" w:hAnsi="Garamond"/>
          <w:i/>
          <w:iCs/>
          <w:sz w:val="20"/>
          <w:szCs w:val="20"/>
        </w:rPr>
        <w:t>Healing</w:t>
      </w:r>
      <w:r w:rsidRPr="00227D8F">
        <w:rPr>
          <w:rFonts w:ascii="Garamond" w:hAnsi="Garamond"/>
          <w:sz w:val="20"/>
          <w:szCs w:val="20"/>
        </w:rPr>
        <w:t xml:space="preserve">, Akademisi, </w:t>
      </w:r>
      <w:r w:rsidR="00ED503E">
        <w:rPr>
          <w:rFonts w:ascii="Garamond" w:hAnsi="Garamond"/>
          <w:i/>
          <w:iCs/>
          <w:sz w:val="20"/>
          <w:szCs w:val="20"/>
        </w:rPr>
        <w:t>Batatamba</w:t>
      </w:r>
      <w:r w:rsidRPr="00227D8F">
        <w:rPr>
          <w:rFonts w:ascii="Garamond" w:hAnsi="Garamond"/>
          <w:sz w:val="20"/>
          <w:szCs w:val="20"/>
        </w:rPr>
        <w:t xml:space="preserve">, </w:t>
      </w:r>
      <w:r w:rsidR="00490E63" w:rsidRPr="00227D8F">
        <w:rPr>
          <w:rFonts w:ascii="Garamond" w:hAnsi="Garamond"/>
          <w:sz w:val="20"/>
          <w:szCs w:val="20"/>
        </w:rPr>
        <w:t>Spiritual</w:t>
      </w:r>
      <w:r w:rsidR="00855109" w:rsidRPr="00227D8F">
        <w:rPr>
          <w:rFonts w:ascii="Garamond" w:hAnsi="Garamond"/>
          <w:i/>
          <w:iCs/>
          <w:sz w:val="20"/>
          <w:szCs w:val="20"/>
        </w:rPr>
        <w:t xml:space="preserve"> </w:t>
      </w:r>
    </w:p>
    <w:p w:rsidR="00147222" w:rsidRPr="00147222" w:rsidRDefault="00147222" w:rsidP="00147222">
      <w:pPr>
        <w:spacing w:after="0"/>
        <w:ind w:firstLine="0"/>
        <w:rPr>
          <w:rFonts w:ascii="Garamond" w:hAnsi="Garamond"/>
          <w:i/>
          <w:iCs/>
          <w:sz w:val="20"/>
          <w:szCs w:val="20"/>
        </w:rPr>
      </w:pPr>
    </w:p>
    <w:p w:rsidR="00147222" w:rsidRDefault="00BE37EE" w:rsidP="00030287">
      <w:pPr>
        <w:pStyle w:val="ListParagraph"/>
        <w:numPr>
          <w:ilvl w:val="0"/>
          <w:numId w:val="7"/>
        </w:numPr>
        <w:spacing w:after="0"/>
        <w:ind w:left="426"/>
        <w:rPr>
          <w:rFonts w:ascii="Garamond" w:hAnsi="Garamond"/>
          <w:b/>
          <w:bCs/>
          <w:szCs w:val="24"/>
        </w:rPr>
      </w:pPr>
      <w:r w:rsidRPr="00AB2B2B">
        <w:rPr>
          <w:rFonts w:ascii="Garamond" w:hAnsi="Garamond"/>
          <w:b/>
          <w:bCs/>
          <w:szCs w:val="24"/>
        </w:rPr>
        <w:t>PENDAHULUAN</w:t>
      </w:r>
    </w:p>
    <w:p w:rsidR="00A23500" w:rsidRPr="00147222" w:rsidRDefault="0003384A" w:rsidP="00030287">
      <w:pPr>
        <w:spacing w:after="0"/>
        <w:ind w:left="66" w:firstLine="654"/>
        <w:rPr>
          <w:rFonts w:ascii="Garamond" w:hAnsi="Garamond"/>
          <w:b/>
          <w:bCs/>
          <w:szCs w:val="24"/>
        </w:rPr>
      </w:pPr>
      <w:r w:rsidRPr="00147222">
        <w:rPr>
          <w:rFonts w:ascii="Garamond" w:hAnsi="Garamond"/>
          <w:sz w:val="22"/>
          <w:szCs w:val="22"/>
        </w:rPr>
        <w:t xml:space="preserve">Salah satu unsur kebudayaan daerah yang diwarisi secara turun temurun adalah pengetahuan yang berkaitan dengan pengobatan tradisional. Pengobatan tradisional merupakan bagian integral kebudayaan karena konsep tentang kondisi sakit dan </w:t>
      </w:r>
      <w:proofErr w:type="gramStart"/>
      <w:r w:rsidRPr="00147222">
        <w:rPr>
          <w:rFonts w:ascii="Garamond" w:hAnsi="Garamond"/>
          <w:sz w:val="22"/>
          <w:szCs w:val="22"/>
        </w:rPr>
        <w:t>cara</w:t>
      </w:r>
      <w:proofErr w:type="gramEnd"/>
      <w:r w:rsidRPr="00147222">
        <w:rPr>
          <w:rFonts w:ascii="Garamond" w:hAnsi="Garamond"/>
          <w:sz w:val="22"/>
          <w:szCs w:val="22"/>
        </w:rPr>
        <w:t xml:space="preserve"> pengobatannya tidak berdiri sendiri. Perkembangan ilmu pengetahuan dan teknologi yang semakin pesat tetap tidak mampu menggeser arti pengobatan tradisional. Tidak jarang masyarakat memilih pengobatan tradisional yang dianggap memiliki efek samping lebih k</w:t>
      </w:r>
      <w:r w:rsidR="00E95D2A" w:rsidRPr="00147222">
        <w:rPr>
          <w:rFonts w:ascii="Garamond" w:hAnsi="Garamond"/>
          <w:sz w:val="22"/>
          <w:szCs w:val="22"/>
        </w:rPr>
        <w:t>ecil,</w:t>
      </w:r>
      <w:r w:rsidRPr="002B5E6B">
        <w:rPr>
          <w:rStyle w:val="FootnoteReference"/>
          <w:rFonts w:ascii="Garamond" w:hAnsi="Garamond"/>
          <w:sz w:val="22"/>
          <w:szCs w:val="22"/>
        </w:rPr>
        <w:footnoteReference w:id="1"/>
      </w:r>
      <w:r w:rsidR="00E95D2A" w:rsidRPr="00147222">
        <w:rPr>
          <w:rFonts w:ascii="Garamond" w:hAnsi="Garamond"/>
          <w:sz w:val="22"/>
          <w:szCs w:val="22"/>
        </w:rPr>
        <w:t xml:space="preserve"> seperti</w:t>
      </w:r>
      <w:r w:rsidR="00E95D2A" w:rsidRPr="00147222">
        <w:rPr>
          <w:rFonts w:ascii="Garamond" w:hAnsi="Garamond" w:cstheme="majorBidi"/>
          <w:sz w:val="22"/>
          <w:szCs w:val="22"/>
        </w:rPr>
        <w:t xml:space="preserve"> </w:t>
      </w:r>
      <w:r w:rsidR="003F60A5" w:rsidRPr="00147222">
        <w:rPr>
          <w:rFonts w:ascii="Garamond" w:hAnsi="Garamond" w:cstheme="majorBidi"/>
          <w:sz w:val="22"/>
          <w:szCs w:val="22"/>
        </w:rPr>
        <w:t>te</w:t>
      </w:r>
      <w:r w:rsidR="006F2121" w:rsidRPr="00147222">
        <w:rPr>
          <w:rFonts w:ascii="Garamond" w:hAnsi="Garamond" w:cstheme="majorBidi"/>
          <w:sz w:val="22"/>
          <w:szCs w:val="22"/>
        </w:rPr>
        <w:t>rapi Al-</w:t>
      </w:r>
      <w:r w:rsidR="003F60A5" w:rsidRPr="00147222">
        <w:rPr>
          <w:rFonts w:ascii="Garamond" w:hAnsi="Garamond" w:cstheme="majorBidi"/>
          <w:sz w:val="22"/>
          <w:szCs w:val="22"/>
        </w:rPr>
        <w:t>Qur’an,</w:t>
      </w:r>
      <w:r w:rsidR="003F60A5" w:rsidRPr="002B5E6B">
        <w:rPr>
          <w:rStyle w:val="FootnoteReference"/>
          <w:rFonts w:ascii="Garamond" w:hAnsi="Garamond" w:cstheme="majorBidi"/>
          <w:sz w:val="22"/>
          <w:szCs w:val="22"/>
        </w:rPr>
        <w:footnoteReference w:id="2"/>
      </w:r>
      <w:r w:rsidR="003F60A5" w:rsidRPr="00147222">
        <w:rPr>
          <w:rFonts w:ascii="Garamond" w:hAnsi="Garamond" w:cstheme="majorBidi"/>
          <w:sz w:val="22"/>
          <w:szCs w:val="22"/>
        </w:rPr>
        <w:t xml:space="preserve"> </w:t>
      </w:r>
      <w:r w:rsidR="00E95D2A" w:rsidRPr="00147222">
        <w:rPr>
          <w:rFonts w:ascii="Garamond" w:hAnsi="Garamond" w:cstheme="majorBidi"/>
          <w:sz w:val="22"/>
          <w:szCs w:val="22"/>
        </w:rPr>
        <w:t xml:space="preserve">pengobatan herbal, pengobatan holistik, pengobatan spiritual, dan ada pula yang menyebut istilah </w:t>
      </w:r>
      <w:r w:rsidR="00E95D2A" w:rsidRPr="00147222">
        <w:rPr>
          <w:rFonts w:ascii="Garamond" w:hAnsi="Garamond" w:cstheme="majorBidi"/>
          <w:i/>
          <w:iCs/>
          <w:sz w:val="22"/>
          <w:szCs w:val="22"/>
        </w:rPr>
        <w:t>sufi healing.</w:t>
      </w:r>
      <w:r w:rsidR="00E95D2A" w:rsidRPr="002B5E6B">
        <w:rPr>
          <w:rStyle w:val="FootnoteReference"/>
          <w:rFonts w:ascii="Garamond" w:hAnsi="Garamond" w:cstheme="majorBidi"/>
          <w:sz w:val="22"/>
          <w:szCs w:val="22"/>
        </w:rPr>
        <w:footnoteReference w:id="3"/>
      </w:r>
    </w:p>
    <w:p w:rsidR="00A23500" w:rsidRPr="002B5E6B" w:rsidRDefault="00A23500" w:rsidP="00845ADC">
      <w:pPr>
        <w:pStyle w:val="Default"/>
        <w:spacing w:line="360" w:lineRule="auto"/>
        <w:ind w:firstLine="720"/>
        <w:jc w:val="both"/>
        <w:rPr>
          <w:rFonts w:ascii="Garamond" w:hAnsi="Garamond"/>
          <w:sz w:val="22"/>
          <w:szCs w:val="22"/>
        </w:rPr>
      </w:pPr>
      <w:r w:rsidRPr="002B5E6B">
        <w:rPr>
          <w:rFonts w:ascii="Garamond" w:hAnsi="Garamond"/>
          <w:sz w:val="22"/>
          <w:szCs w:val="22"/>
        </w:rPr>
        <w:t>Diantara masyarakat yang sering terlibat dalam pengobatan tradisional adalah suku Banjar. Suku Banjar merupakan suku terbesar di Kal</w:t>
      </w:r>
      <w:r w:rsidR="004E04EC" w:rsidRPr="002B5E6B">
        <w:rPr>
          <w:rFonts w:ascii="Garamond" w:hAnsi="Garamond"/>
          <w:sz w:val="22"/>
          <w:szCs w:val="22"/>
        </w:rPr>
        <w:t>imantan Selatan.</w:t>
      </w:r>
      <w:r w:rsidRPr="002B5E6B">
        <w:rPr>
          <w:rFonts w:ascii="Garamond" w:hAnsi="Garamond"/>
          <w:sz w:val="22"/>
          <w:szCs w:val="22"/>
        </w:rPr>
        <w:t xml:space="preserve"> Dalam kehidupannya, </w:t>
      </w:r>
      <w:r w:rsidR="00845ADC" w:rsidRPr="002B5E6B">
        <w:rPr>
          <w:rFonts w:ascii="Garamond" w:hAnsi="Garamond"/>
          <w:sz w:val="22"/>
          <w:szCs w:val="22"/>
        </w:rPr>
        <w:t>Suku Banjar</w:t>
      </w:r>
      <w:r w:rsidRPr="002B5E6B">
        <w:rPr>
          <w:rFonts w:ascii="Garamond" w:hAnsi="Garamond"/>
          <w:sz w:val="22"/>
          <w:szCs w:val="22"/>
        </w:rPr>
        <w:t xml:space="preserve"> memiliki pengetahuan yang unik terhadap sakit dan penyembuhnya, untuk </w:t>
      </w:r>
      <w:r w:rsidRPr="002B5E6B">
        <w:rPr>
          <w:rFonts w:ascii="Garamond" w:hAnsi="Garamond"/>
          <w:sz w:val="22"/>
          <w:szCs w:val="22"/>
        </w:rPr>
        <w:lastRenderedPageBreak/>
        <w:t xml:space="preserve">keduanya mereka biasa menyebutnya </w:t>
      </w:r>
      <w:r w:rsidRPr="002B5E6B">
        <w:rPr>
          <w:rFonts w:ascii="Garamond" w:hAnsi="Garamond"/>
          <w:i/>
          <w:iCs/>
          <w:sz w:val="22"/>
          <w:szCs w:val="22"/>
        </w:rPr>
        <w:t xml:space="preserve">garing </w:t>
      </w:r>
      <w:r w:rsidRPr="002B5E6B">
        <w:rPr>
          <w:rFonts w:ascii="Garamond" w:hAnsi="Garamond"/>
          <w:sz w:val="22"/>
          <w:szCs w:val="22"/>
        </w:rPr>
        <w:t xml:space="preserve">dan </w:t>
      </w:r>
      <w:r w:rsidRPr="002B5E6B">
        <w:rPr>
          <w:rFonts w:ascii="Garamond" w:hAnsi="Garamond"/>
          <w:i/>
          <w:iCs/>
          <w:sz w:val="22"/>
          <w:szCs w:val="22"/>
        </w:rPr>
        <w:t xml:space="preserve">penamban. </w:t>
      </w:r>
      <w:r w:rsidR="00845ADC" w:rsidRPr="002B5E6B">
        <w:rPr>
          <w:rFonts w:ascii="Garamond" w:hAnsi="Garamond"/>
          <w:sz w:val="22"/>
          <w:szCs w:val="22"/>
        </w:rPr>
        <w:t xml:space="preserve"> Pengobatan tradisional pada masyarakat Banjar yang disebut dengan istilah </w:t>
      </w:r>
      <w:r w:rsidR="00845ADC" w:rsidRPr="002B5E6B">
        <w:rPr>
          <w:rFonts w:ascii="Garamond" w:hAnsi="Garamond"/>
          <w:i/>
          <w:iCs/>
          <w:sz w:val="22"/>
          <w:szCs w:val="22"/>
        </w:rPr>
        <w:t xml:space="preserve">batatamba </w:t>
      </w:r>
      <w:r w:rsidR="004E04EC" w:rsidRPr="002B5E6B">
        <w:rPr>
          <w:rFonts w:ascii="Garamond" w:hAnsi="Garamond"/>
          <w:sz w:val="22"/>
          <w:szCs w:val="22"/>
        </w:rPr>
        <w:t>memiliki</w:t>
      </w:r>
      <w:r w:rsidR="00845ADC" w:rsidRPr="002B5E6B">
        <w:rPr>
          <w:rFonts w:ascii="Garamond" w:hAnsi="Garamond"/>
          <w:sz w:val="22"/>
          <w:szCs w:val="22"/>
        </w:rPr>
        <w:t xml:space="preserve"> </w:t>
      </w:r>
      <w:r w:rsidR="00B62D46" w:rsidRPr="002B5E6B">
        <w:rPr>
          <w:rFonts w:ascii="Garamond" w:hAnsi="Garamond"/>
          <w:sz w:val="22"/>
          <w:szCs w:val="22"/>
        </w:rPr>
        <w:t xml:space="preserve">keunikan tersendiri. </w:t>
      </w:r>
      <w:r w:rsidR="00845ADC" w:rsidRPr="002B5E6B">
        <w:rPr>
          <w:rFonts w:ascii="Garamond" w:hAnsi="Garamond"/>
          <w:sz w:val="22"/>
          <w:szCs w:val="22"/>
        </w:rPr>
        <w:t>Menurut orang Banua, sakit adalah semacam gangguan terhadap pikiran</w:t>
      </w:r>
      <w:r w:rsidR="004E04EC" w:rsidRPr="002B5E6B">
        <w:rPr>
          <w:rFonts w:ascii="Garamond" w:hAnsi="Garamond"/>
          <w:sz w:val="22"/>
          <w:szCs w:val="22"/>
        </w:rPr>
        <w:t xml:space="preserve"> dan fisik manusia, sehingga </w:t>
      </w:r>
      <w:proofErr w:type="gramStart"/>
      <w:r w:rsidR="004E04EC" w:rsidRPr="002B5E6B">
        <w:rPr>
          <w:rFonts w:ascii="Garamond" w:hAnsi="Garamond"/>
          <w:sz w:val="22"/>
          <w:szCs w:val="22"/>
        </w:rPr>
        <w:t>ia</w:t>
      </w:r>
      <w:proofErr w:type="gramEnd"/>
      <w:r w:rsidR="004E04EC" w:rsidRPr="002B5E6B">
        <w:rPr>
          <w:rFonts w:ascii="Garamond" w:hAnsi="Garamond"/>
          <w:sz w:val="22"/>
          <w:szCs w:val="22"/>
        </w:rPr>
        <w:t xml:space="preserve"> </w:t>
      </w:r>
      <w:r w:rsidR="00845ADC" w:rsidRPr="002B5E6B">
        <w:rPr>
          <w:rFonts w:ascii="Garamond" w:hAnsi="Garamond"/>
          <w:sz w:val="22"/>
          <w:szCs w:val="22"/>
        </w:rPr>
        <w:t>tidak dapat melaksanakan pekerjaan dengan baik. Dengan kata lain, sakit adalah gangguan yang menyerang manusia, baik secara lahir dan batin. Dengan dasar ini, sakit dibedakan menjadi dua bagian, yaitu sakit yang bersifat nyata (rasional, ringan) dan sakit yang bersifat tidak nyata (irrasional, berat). Sakit yang nyata adalah penyakit yang dapat dilihat dan dirasakan dengan jelas sehingga mudah untuk diobati. Sedangkan sakit yang tidak nyata adalah penyakit yang sulit untuk ditemukan penyebabnya. Orang yang sakit juga tidak dapat menyebutkan bagian mana yang terasa sakit karena yang merasakan sakit adalah fisik dan psikisnya, baik secara sadar maupun tidak.</w:t>
      </w:r>
      <w:r w:rsidR="00845ADC" w:rsidRPr="002B5E6B">
        <w:rPr>
          <w:rStyle w:val="FootnoteReference"/>
          <w:rFonts w:ascii="Garamond" w:hAnsi="Garamond"/>
          <w:sz w:val="22"/>
          <w:szCs w:val="22"/>
        </w:rPr>
        <w:footnoteReference w:id="4"/>
      </w:r>
    </w:p>
    <w:p w:rsidR="00D76F09" w:rsidRPr="002B5E6B" w:rsidRDefault="00D76F09" w:rsidP="00845ADC">
      <w:pPr>
        <w:pStyle w:val="Default"/>
        <w:spacing w:line="360" w:lineRule="auto"/>
        <w:ind w:firstLine="720"/>
        <w:jc w:val="both"/>
        <w:rPr>
          <w:rFonts w:ascii="Garamond" w:hAnsi="Garamond"/>
          <w:sz w:val="22"/>
          <w:szCs w:val="22"/>
        </w:rPr>
      </w:pPr>
      <w:r w:rsidRPr="002B5E6B">
        <w:rPr>
          <w:rFonts w:ascii="Garamond" w:hAnsi="Garamond"/>
          <w:sz w:val="22"/>
          <w:szCs w:val="22"/>
        </w:rPr>
        <w:t>Ajaran Islam Bukanlah satu-satunya referensi bagi kelakuan religious orang Banjar, begitu pula dengan ritus dan upacara yang dijalankan. Itulah sebabnya, kepercayaan terhadap unsur magis dunia gaib tidak bisa dilepaskan dari keseharian hidup masyarakat Banjar.</w:t>
      </w:r>
      <w:r w:rsidRPr="002B5E6B">
        <w:rPr>
          <w:rStyle w:val="FootnoteReference"/>
          <w:rFonts w:ascii="Garamond" w:hAnsi="Garamond"/>
          <w:sz w:val="22"/>
          <w:szCs w:val="22"/>
        </w:rPr>
        <w:footnoteReference w:id="5"/>
      </w:r>
    </w:p>
    <w:p w:rsidR="002F40E6" w:rsidRPr="002B5E6B" w:rsidRDefault="00BE37EE" w:rsidP="002F40E6">
      <w:pPr>
        <w:autoSpaceDE w:val="0"/>
        <w:autoSpaceDN w:val="0"/>
        <w:adjustRightInd w:val="0"/>
        <w:spacing w:after="0"/>
        <w:rPr>
          <w:rFonts w:ascii="Garamond" w:hAnsi="Garamond" w:cs="Times New Roman"/>
          <w:sz w:val="22"/>
          <w:szCs w:val="22"/>
        </w:rPr>
      </w:pPr>
      <w:r w:rsidRPr="002B5E6B">
        <w:rPr>
          <w:rFonts w:ascii="Garamond" w:hAnsi="Garamond" w:cs="Times New Roman"/>
          <w:sz w:val="22"/>
          <w:szCs w:val="22"/>
        </w:rPr>
        <w:t xml:space="preserve">Transformasi tersebut juga menyentuh kepercayaan </w:t>
      </w:r>
      <w:r w:rsidR="00F06EED" w:rsidRPr="002B5E6B">
        <w:rPr>
          <w:rFonts w:ascii="Garamond" w:hAnsi="Garamond" w:cs="Times New Roman"/>
          <w:sz w:val="22"/>
          <w:szCs w:val="22"/>
        </w:rPr>
        <w:t>dan pemahaman terhadap ber</w:t>
      </w:r>
      <w:r w:rsidRPr="002B5E6B">
        <w:rPr>
          <w:rFonts w:ascii="Garamond" w:hAnsi="Garamond" w:cs="Times New Roman"/>
          <w:sz w:val="22"/>
          <w:szCs w:val="22"/>
        </w:rPr>
        <w:t xml:space="preserve">bagai ritus yang lain, termasuk </w:t>
      </w:r>
      <w:r w:rsidRPr="002B5E6B">
        <w:rPr>
          <w:rFonts w:ascii="Garamond" w:hAnsi="Garamond" w:cs="Times New Roman"/>
          <w:i/>
          <w:iCs/>
          <w:sz w:val="22"/>
          <w:szCs w:val="22"/>
        </w:rPr>
        <w:t>batatamba</w:t>
      </w:r>
      <w:r w:rsidRPr="002B5E6B">
        <w:rPr>
          <w:rFonts w:ascii="Garamond" w:hAnsi="Garamond" w:cs="Times New Roman"/>
          <w:sz w:val="22"/>
          <w:szCs w:val="22"/>
        </w:rPr>
        <w:t>. Apabila sebelum Islam datang untuk ritual pengobatan tersebut dibacakan mantera (</w:t>
      </w:r>
      <w:r w:rsidRPr="002B5E6B">
        <w:rPr>
          <w:rFonts w:ascii="Garamond" w:hAnsi="Garamond" w:cs="Times New Roman"/>
          <w:i/>
          <w:iCs/>
          <w:sz w:val="22"/>
          <w:szCs w:val="22"/>
        </w:rPr>
        <w:t>bamamang</w:t>
      </w:r>
      <w:r w:rsidRPr="002B5E6B">
        <w:rPr>
          <w:rFonts w:ascii="Garamond" w:hAnsi="Garamond" w:cs="Times New Roman"/>
          <w:sz w:val="22"/>
          <w:szCs w:val="22"/>
        </w:rPr>
        <w:t xml:space="preserve">), maka kemudian ia berubah dan dibacakan doa sebagai penggantinya atau ditambahkan kalimat </w:t>
      </w:r>
      <w:r w:rsidRPr="002B5E6B">
        <w:rPr>
          <w:rFonts w:ascii="Garamond" w:hAnsi="Garamond" w:cs="Times New Roman"/>
          <w:i/>
          <w:iCs/>
          <w:sz w:val="22"/>
          <w:szCs w:val="22"/>
        </w:rPr>
        <w:t xml:space="preserve">syahadat </w:t>
      </w:r>
      <w:r w:rsidRPr="002B5E6B">
        <w:rPr>
          <w:rFonts w:ascii="Garamond" w:hAnsi="Garamond" w:cs="Times New Roman"/>
          <w:sz w:val="22"/>
          <w:szCs w:val="22"/>
        </w:rPr>
        <w:t>pada akhir mantra; penggunaan ukiran kaligrafi yang menggantikan simbol penolak bala; wafak yang be</w:t>
      </w:r>
      <w:r w:rsidR="004E04EC" w:rsidRPr="002B5E6B">
        <w:rPr>
          <w:rFonts w:ascii="Garamond" w:hAnsi="Garamond" w:cs="Times New Roman"/>
          <w:sz w:val="22"/>
          <w:szCs w:val="22"/>
        </w:rPr>
        <w:t>rtuliskan ayat-ayat Alquran; Ya</w:t>
      </w:r>
      <w:r w:rsidRPr="002B5E6B">
        <w:rPr>
          <w:rFonts w:ascii="Garamond" w:hAnsi="Garamond" w:cs="Times New Roman"/>
          <w:sz w:val="22"/>
          <w:szCs w:val="22"/>
        </w:rPr>
        <w:t xml:space="preserve">sin untuk </w:t>
      </w:r>
      <w:r w:rsidRPr="002B5E6B">
        <w:rPr>
          <w:rFonts w:ascii="Garamond" w:hAnsi="Garamond" w:cs="Times New Roman"/>
          <w:i/>
          <w:iCs/>
          <w:sz w:val="22"/>
          <w:szCs w:val="22"/>
        </w:rPr>
        <w:t xml:space="preserve">penghalat </w:t>
      </w:r>
      <w:r w:rsidRPr="002B5E6B">
        <w:rPr>
          <w:rFonts w:ascii="Garamond" w:hAnsi="Garamond" w:cs="Times New Roman"/>
          <w:sz w:val="22"/>
          <w:szCs w:val="22"/>
        </w:rPr>
        <w:t>(pembatas) agar terhindar dari gangguan makhluk gaib, dan sebagainya. Ini merupakan sebuah penanda bagaimana dakwah (dakwah kultural) dilakukan, yakni dengan melakukan perubahan</w:t>
      </w:r>
      <w:r w:rsidR="00E81924" w:rsidRPr="002B5E6B">
        <w:rPr>
          <w:rFonts w:ascii="Garamond" w:hAnsi="Garamond" w:cs="Times New Roman"/>
          <w:sz w:val="22"/>
          <w:szCs w:val="22"/>
        </w:rPr>
        <w:t>-</w:t>
      </w:r>
      <w:r w:rsidRPr="002B5E6B">
        <w:rPr>
          <w:rFonts w:ascii="Garamond" w:hAnsi="Garamond" w:cs="Times New Roman"/>
          <w:sz w:val="22"/>
          <w:szCs w:val="22"/>
        </w:rPr>
        <w:t>perubahan tertentu terhadap suatu kebiasaan masyarakat sebelum Islam agar tidak menyimpang dari ajaran Islam atau kemudian mengganti dan memasukkan ajaran Islam ke dalamnya. Dalam istilah sekarang disebut dengan akulturasi, transformasi, atau dialektika, yakni usaha untuk mempertemukan budaya, kebiasaan atau adat laku masyarakat lokal dengan ajaran Islam.</w:t>
      </w:r>
      <w:r w:rsidRPr="002B5E6B">
        <w:rPr>
          <w:rStyle w:val="FootnoteReference"/>
          <w:rFonts w:ascii="Garamond" w:hAnsi="Garamond" w:cs="Times New Roman"/>
          <w:sz w:val="22"/>
          <w:szCs w:val="22"/>
        </w:rPr>
        <w:footnoteReference w:id="6"/>
      </w:r>
      <w:r w:rsidR="00F06EED" w:rsidRPr="002B5E6B">
        <w:rPr>
          <w:rFonts w:ascii="Garamond" w:hAnsi="Garamond" w:cs="Times New Roman"/>
          <w:sz w:val="22"/>
          <w:szCs w:val="22"/>
        </w:rPr>
        <w:t xml:space="preserve"> Hal tersebut</w:t>
      </w:r>
      <w:r w:rsidR="00D25F02" w:rsidRPr="002B5E6B">
        <w:rPr>
          <w:rFonts w:ascii="Garamond" w:hAnsi="Garamond" w:cs="Times New Roman"/>
          <w:sz w:val="22"/>
          <w:szCs w:val="22"/>
        </w:rPr>
        <w:t xml:space="preserve"> dilakukan oleh para </w:t>
      </w:r>
      <w:proofErr w:type="gramStart"/>
      <w:r w:rsidR="00D25F02" w:rsidRPr="002B5E6B">
        <w:rPr>
          <w:rFonts w:ascii="Garamond" w:hAnsi="Garamond" w:cs="Times New Roman"/>
          <w:sz w:val="22"/>
          <w:szCs w:val="22"/>
        </w:rPr>
        <w:t>sufi</w:t>
      </w:r>
      <w:proofErr w:type="gramEnd"/>
      <w:r w:rsidR="00D25F02" w:rsidRPr="002B5E6B">
        <w:rPr>
          <w:rFonts w:ascii="Garamond" w:hAnsi="Garamond" w:cs="Times New Roman"/>
          <w:sz w:val="22"/>
          <w:szCs w:val="22"/>
        </w:rPr>
        <w:t xml:space="preserve"> agar ajaran Islam bisa diterima secara perlahan terutama ketika Islam menyebar pertama kali di Nusantara.</w:t>
      </w:r>
    </w:p>
    <w:p w:rsidR="004355CE" w:rsidRPr="002B5E6B" w:rsidRDefault="009031A7" w:rsidP="004355CE">
      <w:pPr>
        <w:autoSpaceDE w:val="0"/>
        <w:autoSpaceDN w:val="0"/>
        <w:adjustRightInd w:val="0"/>
        <w:spacing w:after="0"/>
        <w:rPr>
          <w:rFonts w:ascii="Garamond" w:hAnsi="Garamond" w:cs="Times New Roman"/>
          <w:sz w:val="22"/>
          <w:szCs w:val="22"/>
        </w:rPr>
      </w:pPr>
      <w:r w:rsidRPr="002B5E6B">
        <w:rPr>
          <w:rFonts w:ascii="Garamond" w:hAnsi="Garamond" w:cs="Times New Roman"/>
          <w:sz w:val="22"/>
          <w:szCs w:val="22"/>
        </w:rPr>
        <w:t>Dalam perkembangannya a</w:t>
      </w:r>
      <w:r w:rsidR="002F476A" w:rsidRPr="002B5E6B">
        <w:rPr>
          <w:rFonts w:ascii="Garamond" w:hAnsi="Garamond" w:cs="Times New Roman"/>
          <w:sz w:val="22"/>
          <w:szCs w:val="22"/>
        </w:rPr>
        <w:t xml:space="preserve">da banyak tokoh yang mampu melakukan </w:t>
      </w:r>
      <w:r w:rsidR="00ED503E">
        <w:rPr>
          <w:rFonts w:ascii="Garamond" w:hAnsi="Garamond" w:cs="Times New Roman"/>
          <w:i/>
          <w:iCs/>
          <w:sz w:val="22"/>
          <w:szCs w:val="22"/>
        </w:rPr>
        <w:t>batatamba</w:t>
      </w:r>
      <w:r w:rsidR="002F476A" w:rsidRPr="002B5E6B">
        <w:rPr>
          <w:rFonts w:ascii="Garamond" w:hAnsi="Garamond" w:cs="Times New Roman"/>
          <w:i/>
          <w:iCs/>
          <w:sz w:val="22"/>
          <w:szCs w:val="22"/>
        </w:rPr>
        <w:t xml:space="preserve"> </w:t>
      </w:r>
      <w:r w:rsidR="002F476A" w:rsidRPr="002B5E6B">
        <w:rPr>
          <w:rFonts w:ascii="Garamond" w:hAnsi="Garamond" w:cs="Times New Roman"/>
          <w:sz w:val="22"/>
          <w:szCs w:val="22"/>
        </w:rPr>
        <w:t xml:space="preserve">di masyarakat banjar, mulai dari orang </w:t>
      </w:r>
      <w:r w:rsidR="002F476A" w:rsidRPr="002B5E6B">
        <w:rPr>
          <w:rFonts w:ascii="Garamond" w:hAnsi="Garamond" w:cs="Times New Roman"/>
          <w:i/>
          <w:iCs/>
          <w:sz w:val="22"/>
          <w:szCs w:val="22"/>
        </w:rPr>
        <w:t>awam</w:t>
      </w:r>
      <w:r w:rsidR="002F476A" w:rsidRPr="002B5E6B">
        <w:rPr>
          <w:rFonts w:ascii="Garamond" w:hAnsi="Garamond" w:cs="Times New Roman"/>
          <w:sz w:val="22"/>
          <w:szCs w:val="22"/>
        </w:rPr>
        <w:t xml:space="preserve"> </w:t>
      </w:r>
      <w:r w:rsidR="008050D7" w:rsidRPr="002B5E6B">
        <w:rPr>
          <w:rFonts w:ascii="Garamond" w:hAnsi="Garamond" w:cs="Times New Roman"/>
          <w:sz w:val="22"/>
          <w:szCs w:val="22"/>
        </w:rPr>
        <w:t>(biasa), ulama, hingga akademisi</w:t>
      </w:r>
      <w:r w:rsidR="002F476A" w:rsidRPr="002B5E6B">
        <w:rPr>
          <w:rFonts w:ascii="Garamond" w:hAnsi="Garamond" w:cs="Times New Roman"/>
          <w:sz w:val="22"/>
          <w:szCs w:val="22"/>
        </w:rPr>
        <w:t xml:space="preserve">. </w:t>
      </w:r>
      <w:r w:rsidR="00895A98" w:rsidRPr="002B5E6B">
        <w:rPr>
          <w:rFonts w:ascii="Garamond" w:hAnsi="Garamond" w:cs="Times New Roman"/>
          <w:sz w:val="22"/>
          <w:szCs w:val="22"/>
        </w:rPr>
        <w:t xml:space="preserve">Diantara tokohnya </w:t>
      </w:r>
      <w:r w:rsidR="00895A98" w:rsidRPr="002B5E6B">
        <w:rPr>
          <w:rFonts w:ascii="Garamond" w:hAnsi="Garamond" w:cs="Times New Roman"/>
          <w:sz w:val="22"/>
          <w:szCs w:val="22"/>
        </w:rPr>
        <w:lastRenderedPageBreak/>
        <w:t>ialah</w:t>
      </w:r>
      <w:r w:rsidR="00E94E6C" w:rsidRPr="002B5E6B">
        <w:rPr>
          <w:rFonts w:ascii="Garamond" w:hAnsi="Garamond" w:cs="Times New Roman"/>
          <w:sz w:val="22"/>
          <w:szCs w:val="22"/>
        </w:rPr>
        <w:t xml:space="preserve"> Arni yang merupakan dosen di UIN Antasari Banjarmasin</w:t>
      </w:r>
      <w:r w:rsidRPr="002B5E6B">
        <w:rPr>
          <w:rFonts w:ascii="Garamond" w:hAnsi="Garamond" w:cs="Times New Roman"/>
          <w:sz w:val="22"/>
          <w:szCs w:val="22"/>
        </w:rPr>
        <w:t>.</w:t>
      </w:r>
      <w:r w:rsidR="004E04EC" w:rsidRPr="002B5E6B">
        <w:rPr>
          <w:rFonts w:ascii="Garamond" w:hAnsi="Garamond" w:cs="Times New Roman"/>
          <w:sz w:val="22"/>
          <w:szCs w:val="22"/>
        </w:rPr>
        <w:t xml:space="preserve"> </w:t>
      </w:r>
      <w:r w:rsidR="004355CE" w:rsidRPr="002B5E6B">
        <w:rPr>
          <w:rFonts w:ascii="Garamond" w:hAnsi="Garamond" w:cs="Times New Roman"/>
          <w:sz w:val="22"/>
          <w:szCs w:val="22"/>
        </w:rPr>
        <w:t xml:space="preserve">Arni adalah seorang akademisi, diamana kesehariannya tidak hanya aktif dalam </w:t>
      </w:r>
      <w:r w:rsidR="00ED503E">
        <w:rPr>
          <w:rFonts w:ascii="Garamond" w:hAnsi="Garamond" w:cs="Times New Roman"/>
          <w:i/>
          <w:iCs/>
          <w:sz w:val="22"/>
          <w:szCs w:val="22"/>
        </w:rPr>
        <w:t>Batatamba</w:t>
      </w:r>
      <w:r w:rsidR="004355CE" w:rsidRPr="002B5E6B">
        <w:rPr>
          <w:rFonts w:ascii="Garamond" w:hAnsi="Garamond" w:cs="Times New Roman"/>
          <w:sz w:val="22"/>
          <w:szCs w:val="22"/>
        </w:rPr>
        <w:t>, dirinya juga aktif sebagai dosen Fakultas Ushuluddin dan Humaniora, serta dirinya juga aktif dalam menulis beberapa karya jurnal ilmiah yang diterbitkan dari berbagai pihak.</w:t>
      </w:r>
    </w:p>
    <w:p w:rsidR="008050D7" w:rsidRPr="002B5E6B" w:rsidRDefault="009031A7" w:rsidP="004E04EC">
      <w:pPr>
        <w:autoSpaceDE w:val="0"/>
        <w:autoSpaceDN w:val="0"/>
        <w:adjustRightInd w:val="0"/>
        <w:spacing w:after="0"/>
        <w:rPr>
          <w:rFonts w:ascii="Garamond" w:hAnsi="Garamond" w:cs="Times New Roman"/>
          <w:sz w:val="22"/>
          <w:szCs w:val="22"/>
        </w:rPr>
      </w:pPr>
      <w:r w:rsidRPr="002B5E6B">
        <w:rPr>
          <w:rFonts w:ascii="Garamond" w:hAnsi="Garamond" w:cs="Times New Roman"/>
          <w:sz w:val="22"/>
          <w:szCs w:val="22"/>
        </w:rPr>
        <w:t xml:space="preserve"> Hal ini menjadi menarik</w:t>
      </w:r>
      <w:r w:rsidR="004E04EC" w:rsidRPr="002B5E6B">
        <w:rPr>
          <w:rFonts w:ascii="Garamond" w:hAnsi="Garamond" w:cs="Times New Roman"/>
          <w:sz w:val="22"/>
          <w:szCs w:val="22"/>
        </w:rPr>
        <w:t>,</w:t>
      </w:r>
      <w:r w:rsidRPr="002B5E6B">
        <w:rPr>
          <w:rFonts w:ascii="Garamond" w:hAnsi="Garamond" w:cs="Times New Roman"/>
          <w:sz w:val="22"/>
          <w:szCs w:val="22"/>
        </w:rPr>
        <w:t xml:space="preserve"> dimana pada umumnya seorang yang ahli </w:t>
      </w:r>
      <w:r w:rsidR="00ED503E">
        <w:rPr>
          <w:rFonts w:ascii="Garamond" w:hAnsi="Garamond" w:cs="Times New Roman"/>
          <w:i/>
          <w:iCs/>
          <w:sz w:val="22"/>
          <w:szCs w:val="22"/>
        </w:rPr>
        <w:t>batatamba</w:t>
      </w:r>
      <w:r w:rsidRPr="002B5E6B">
        <w:rPr>
          <w:rFonts w:ascii="Garamond" w:hAnsi="Garamond" w:cs="Times New Roman"/>
          <w:sz w:val="22"/>
          <w:szCs w:val="22"/>
        </w:rPr>
        <w:t xml:space="preserve"> </w:t>
      </w:r>
      <w:r w:rsidR="004E04EC" w:rsidRPr="002B5E6B">
        <w:rPr>
          <w:rFonts w:ascii="Garamond" w:hAnsi="Garamond" w:cs="Times New Roman"/>
          <w:sz w:val="22"/>
          <w:szCs w:val="22"/>
        </w:rPr>
        <w:t>merupakan</w:t>
      </w:r>
      <w:r w:rsidRPr="002B5E6B">
        <w:rPr>
          <w:rFonts w:ascii="Garamond" w:hAnsi="Garamond" w:cs="Times New Roman"/>
          <w:sz w:val="22"/>
          <w:szCs w:val="22"/>
        </w:rPr>
        <w:t xml:space="preserve"> </w:t>
      </w:r>
      <w:r w:rsidR="00F56CEA" w:rsidRPr="002B5E6B">
        <w:rPr>
          <w:rFonts w:ascii="Garamond" w:hAnsi="Garamond" w:cs="Times New Roman"/>
          <w:sz w:val="22"/>
          <w:szCs w:val="22"/>
        </w:rPr>
        <w:t>ulama ataupun orang biasa</w:t>
      </w:r>
      <w:r w:rsidR="00FA3AC0" w:rsidRPr="002B5E6B">
        <w:rPr>
          <w:rFonts w:ascii="Garamond" w:hAnsi="Garamond" w:cs="Times New Roman"/>
          <w:sz w:val="22"/>
          <w:szCs w:val="22"/>
        </w:rPr>
        <w:t xml:space="preserve"> </w:t>
      </w:r>
      <w:proofErr w:type="gramStart"/>
      <w:r w:rsidR="00FA3AC0" w:rsidRPr="002B5E6B">
        <w:rPr>
          <w:rFonts w:ascii="Garamond" w:hAnsi="Garamond" w:cs="Times New Roman"/>
          <w:sz w:val="22"/>
          <w:szCs w:val="22"/>
        </w:rPr>
        <w:t>akan</w:t>
      </w:r>
      <w:proofErr w:type="gramEnd"/>
      <w:r w:rsidR="00FA3AC0" w:rsidRPr="002B5E6B">
        <w:rPr>
          <w:rFonts w:ascii="Garamond" w:hAnsi="Garamond" w:cs="Times New Roman"/>
          <w:sz w:val="22"/>
          <w:szCs w:val="22"/>
        </w:rPr>
        <w:t xml:space="preserve"> tetapi</w:t>
      </w:r>
      <w:r w:rsidRPr="002B5E6B">
        <w:rPr>
          <w:rFonts w:ascii="Garamond" w:hAnsi="Garamond" w:cs="Times New Roman"/>
          <w:sz w:val="22"/>
          <w:szCs w:val="22"/>
        </w:rPr>
        <w:t xml:space="preserve"> dianggap mampu oleh masyarakat setempat</w:t>
      </w:r>
      <w:r w:rsidR="00F56CEA" w:rsidRPr="002B5E6B">
        <w:rPr>
          <w:rFonts w:ascii="Garamond" w:hAnsi="Garamond" w:cs="Times New Roman"/>
          <w:sz w:val="22"/>
          <w:szCs w:val="22"/>
        </w:rPr>
        <w:t xml:space="preserve"> dikarenakan bebearapa faktor, salah satunya seperti ada memiliki garis keturunan yang mampu melakukakan </w:t>
      </w:r>
      <w:r w:rsidR="00ED503E">
        <w:rPr>
          <w:rFonts w:ascii="Garamond" w:hAnsi="Garamond" w:cs="Times New Roman"/>
          <w:i/>
          <w:iCs/>
          <w:sz w:val="22"/>
          <w:szCs w:val="22"/>
        </w:rPr>
        <w:t>Batatamba</w:t>
      </w:r>
      <w:r w:rsidR="00F56CEA" w:rsidRPr="002B5E6B">
        <w:rPr>
          <w:rFonts w:ascii="Garamond" w:hAnsi="Garamond" w:cs="Times New Roman"/>
          <w:i/>
          <w:iCs/>
          <w:sz w:val="22"/>
          <w:szCs w:val="22"/>
        </w:rPr>
        <w:t xml:space="preserve"> </w:t>
      </w:r>
      <w:r w:rsidR="00F56CEA" w:rsidRPr="002B5E6B">
        <w:rPr>
          <w:rFonts w:ascii="Garamond" w:hAnsi="Garamond" w:cs="Times New Roman"/>
          <w:sz w:val="22"/>
          <w:szCs w:val="22"/>
        </w:rPr>
        <w:t>atau semacamnya. B</w:t>
      </w:r>
      <w:r w:rsidR="00895A98" w:rsidRPr="002B5E6B">
        <w:rPr>
          <w:rFonts w:ascii="Garamond" w:hAnsi="Garamond" w:cs="Times New Roman"/>
          <w:sz w:val="22"/>
          <w:szCs w:val="22"/>
        </w:rPr>
        <w:t>erbeda dengan</w:t>
      </w:r>
      <w:r w:rsidRPr="002B5E6B">
        <w:rPr>
          <w:rFonts w:ascii="Garamond" w:hAnsi="Garamond" w:cs="Times New Roman"/>
          <w:sz w:val="22"/>
          <w:szCs w:val="22"/>
        </w:rPr>
        <w:t xml:space="preserve"> Arni</w:t>
      </w:r>
      <w:r w:rsidR="00E95D2A" w:rsidRPr="002B5E6B">
        <w:rPr>
          <w:rFonts w:ascii="Garamond" w:hAnsi="Garamond" w:cs="Times New Roman"/>
          <w:sz w:val="22"/>
          <w:szCs w:val="22"/>
        </w:rPr>
        <w:t>,</w:t>
      </w:r>
      <w:r w:rsidRPr="002B5E6B">
        <w:rPr>
          <w:rFonts w:ascii="Garamond" w:hAnsi="Garamond" w:cs="Times New Roman"/>
          <w:sz w:val="22"/>
          <w:szCs w:val="22"/>
        </w:rPr>
        <w:t xml:space="preserve"> dimana pada sebagian besar seorang Akademisi jauh dari hal-hal tersebut, karena seringkali akademisi dianggap lebih mengede</w:t>
      </w:r>
      <w:r w:rsidR="00344230" w:rsidRPr="002B5E6B">
        <w:rPr>
          <w:rFonts w:ascii="Garamond" w:hAnsi="Garamond" w:cs="Times New Roman"/>
          <w:sz w:val="22"/>
          <w:szCs w:val="22"/>
        </w:rPr>
        <w:t xml:space="preserve">pankan akal pikiran maupun rasio yang membuat mereka </w:t>
      </w:r>
      <w:r w:rsidRPr="002B5E6B">
        <w:rPr>
          <w:rFonts w:ascii="Garamond" w:hAnsi="Garamond" w:cs="Times New Roman"/>
          <w:sz w:val="22"/>
          <w:szCs w:val="22"/>
        </w:rPr>
        <w:t>menjauh</w:t>
      </w:r>
      <w:r w:rsidR="00E95D2A" w:rsidRPr="002B5E6B">
        <w:rPr>
          <w:rFonts w:ascii="Garamond" w:hAnsi="Garamond" w:cs="Times New Roman"/>
          <w:sz w:val="22"/>
          <w:szCs w:val="22"/>
        </w:rPr>
        <w:t>i</w:t>
      </w:r>
      <w:r w:rsidRPr="002B5E6B">
        <w:rPr>
          <w:rFonts w:ascii="Garamond" w:hAnsi="Garamond" w:cs="Times New Roman"/>
          <w:sz w:val="22"/>
          <w:szCs w:val="22"/>
        </w:rPr>
        <w:t xml:space="preserve"> dari hal-hal berbau mistis.</w:t>
      </w:r>
    </w:p>
    <w:p w:rsidR="00AB2B2B" w:rsidRPr="009D2B2F" w:rsidRDefault="00344230" w:rsidP="009D2B2F">
      <w:pPr>
        <w:autoSpaceDE w:val="0"/>
        <w:autoSpaceDN w:val="0"/>
        <w:adjustRightInd w:val="0"/>
        <w:spacing w:after="0"/>
        <w:rPr>
          <w:rFonts w:ascii="Garamond" w:hAnsi="Garamond" w:cs="Times New Roman"/>
          <w:sz w:val="22"/>
          <w:szCs w:val="22"/>
        </w:rPr>
      </w:pPr>
      <w:r w:rsidRPr="002B5E6B">
        <w:rPr>
          <w:rFonts w:ascii="Garamond" w:hAnsi="Garamond" w:cs="Times New Roman"/>
          <w:sz w:val="22"/>
          <w:szCs w:val="22"/>
        </w:rPr>
        <w:t xml:space="preserve">Berdasarkan latar belakang ini, dapat dirumuskan beberapa permasalahan penting yang akan dikaji dalam penelitian ini; </w:t>
      </w:r>
      <w:r w:rsidRPr="002B5E6B">
        <w:rPr>
          <w:rFonts w:ascii="Garamond" w:hAnsi="Garamond" w:cs="Times New Roman"/>
          <w:i/>
          <w:iCs/>
          <w:sz w:val="22"/>
          <w:szCs w:val="22"/>
        </w:rPr>
        <w:t>Pertama</w:t>
      </w:r>
      <w:r w:rsidRPr="002B5E6B">
        <w:rPr>
          <w:rFonts w:ascii="Garamond" w:hAnsi="Garamond" w:cs="Times New Roman"/>
          <w:sz w:val="22"/>
          <w:szCs w:val="22"/>
        </w:rPr>
        <w:t xml:space="preserve">, Bagaimana bentuk dan metode </w:t>
      </w:r>
      <w:r w:rsidR="00933056">
        <w:rPr>
          <w:rFonts w:ascii="Garamond" w:hAnsi="Garamond" w:cs="Times New Roman"/>
          <w:i/>
          <w:iCs/>
          <w:sz w:val="22"/>
          <w:szCs w:val="22"/>
        </w:rPr>
        <w:t>bata</w:t>
      </w:r>
      <w:r w:rsidRPr="002B5E6B">
        <w:rPr>
          <w:rFonts w:ascii="Garamond" w:hAnsi="Garamond" w:cs="Times New Roman"/>
          <w:i/>
          <w:iCs/>
          <w:sz w:val="22"/>
          <w:szCs w:val="22"/>
        </w:rPr>
        <w:t>tamba</w:t>
      </w:r>
      <w:r w:rsidR="00FA3AC0" w:rsidRPr="002B5E6B">
        <w:rPr>
          <w:rFonts w:ascii="Garamond" w:hAnsi="Garamond" w:cs="Times New Roman"/>
          <w:sz w:val="22"/>
          <w:szCs w:val="22"/>
        </w:rPr>
        <w:t xml:space="preserve"> Arni</w:t>
      </w:r>
      <w:proofErr w:type="gramStart"/>
      <w:r w:rsidR="00FA3AC0" w:rsidRPr="002B5E6B">
        <w:rPr>
          <w:rFonts w:ascii="Garamond" w:hAnsi="Garamond" w:cs="Times New Roman"/>
          <w:sz w:val="22"/>
          <w:szCs w:val="22"/>
        </w:rPr>
        <w:t>?,</w:t>
      </w:r>
      <w:proofErr w:type="gramEnd"/>
      <w:r w:rsidRPr="002B5E6B">
        <w:rPr>
          <w:rFonts w:ascii="Garamond" w:hAnsi="Garamond" w:cs="Times New Roman"/>
          <w:sz w:val="22"/>
          <w:szCs w:val="22"/>
        </w:rPr>
        <w:t xml:space="preserve"> </w:t>
      </w:r>
      <w:r w:rsidRPr="002B5E6B">
        <w:rPr>
          <w:rFonts w:ascii="Garamond" w:hAnsi="Garamond" w:cs="Times New Roman"/>
          <w:i/>
          <w:iCs/>
          <w:sz w:val="22"/>
          <w:szCs w:val="22"/>
        </w:rPr>
        <w:t>Kedua</w:t>
      </w:r>
      <w:r w:rsidRPr="002B5E6B">
        <w:rPr>
          <w:rFonts w:ascii="Garamond" w:hAnsi="Garamond" w:cs="Times New Roman"/>
          <w:sz w:val="22"/>
          <w:szCs w:val="22"/>
        </w:rPr>
        <w:t>,</w:t>
      </w:r>
      <w:r w:rsidR="00D43253" w:rsidRPr="002B5E6B">
        <w:rPr>
          <w:rFonts w:ascii="Garamond" w:hAnsi="Garamond" w:cs="Times New Roman"/>
          <w:sz w:val="22"/>
          <w:szCs w:val="22"/>
        </w:rPr>
        <w:t xml:space="preserve"> apa sa</w:t>
      </w:r>
      <w:r w:rsidR="009C5B2F" w:rsidRPr="002B5E6B">
        <w:rPr>
          <w:rFonts w:ascii="Garamond" w:hAnsi="Garamond" w:cs="Times New Roman"/>
          <w:sz w:val="22"/>
          <w:szCs w:val="22"/>
        </w:rPr>
        <w:t xml:space="preserve">ja </w:t>
      </w:r>
      <w:r w:rsidR="00ED02A9">
        <w:rPr>
          <w:rFonts w:ascii="Garamond" w:hAnsi="Garamond" w:cs="Times New Roman"/>
          <w:sz w:val="22"/>
          <w:szCs w:val="22"/>
        </w:rPr>
        <w:t>bacaan yang diamalkan</w:t>
      </w:r>
      <w:r w:rsidR="00EB4785" w:rsidRPr="002B5E6B">
        <w:rPr>
          <w:rFonts w:ascii="Garamond" w:hAnsi="Garamond" w:cs="Times New Roman"/>
          <w:sz w:val="22"/>
          <w:szCs w:val="22"/>
        </w:rPr>
        <w:t xml:space="preserve"> dan </w:t>
      </w:r>
      <w:r w:rsidR="00C82B5E">
        <w:rPr>
          <w:rFonts w:ascii="Garamond" w:hAnsi="Garamond" w:cs="Times New Roman"/>
          <w:sz w:val="22"/>
          <w:szCs w:val="22"/>
        </w:rPr>
        <w:t>amplikasi</w:t>
      </w:r>
      <w:r w:rsidR="00ED02A9">
        <w:rPr>
          <w:rFonts w:ascii="Garamond" w:hAnsi="Garamond" w:cs="Times New Roman"/>
          <w:sz w:val="22"/>
          <w:szCs w:val="22"/>
        </w:rPr>
        <w:t>nya</w:t>
      </w:r>
      <w:r w:rsidR="00C82B5E">
        <w:rPr>
          <w:rFonts w:ascii="Garamond" w:hAnsi="Garamond" w:cs="Times New Roman"/>
          <w:sz w:val="22"/>
          <w:szCs w:val="22"/>
        </w:rPr>
        <w:t xml:space="preserve"> </w:t>
      </w:r>
      <w:r w:rsidR="00ED02A9">
        <w:rPr>
          <w:rFonts w:ascii="Garamond" w:hAnsi="Garamond" w:cs="Times New Roman"/>
          <w:sz w:val="22"/>
          <w:szCs w:val="22"/>
        </w:rPr>
        <w:t>pada</w:t>
      </w:r>
      <w:r w:rsidR="00EB4785" w:rsidRPr="002B5E6B">
        <w:rPr>
          <w:rFonts w:ascii="Garamond" w:hAnsi="Garamond" w:cs="Times New Roman"/>
          <w:sz w:val="22"/>
          <w:szCs w:val="22"/>
        </w:rPr>
        <w:t xml:space="preserve"> spiritual</w:t>
      </w:r>
      <w:r w:rsidRPr="002B5E6B">
        <w:rPr>
          <w:rFonts w:ascii="Garamond" w:hAnsi="Garamond" w:cs="Times New Roman"/>
          <w:sz w:val="22"/>
          <w:szCs w:val="22"/>
        </w:rPr>
        <w:t>?</w:t>
      </w:r>
    </w:p>
    <w:p w:rsidR="00344230" w:rsidRPr="002B5E6B" w:rsidRDefault="00CE5A52" w:rsidP="00344230">
      <w:pPr>
        <w:autoSpaceDE w:val="0"/>
        <w:autoSpaceDN w:val="0"/>
        <w:adjustRightInd w:val="0"/>
        <w:spacing w:after="0"/>
        <w:rPr>
          <w:rFonts w:ascii="Garamond" w:hAnsi="Garamond" w:cs="Times New Roman"/>
          <w:sz w:val="22"/>
          <w:szCs w:val="22"/>
        </w:rPr>
      </w:pPr>
      <w:r w:rsidRPr="002B5E6B">
        <w:rPr>
          <w:rFonts w:ascii="Garamond" w:hAnsi="Garamond" w:cs="Times New Roman"/>
          <w:sz w:val="22"/>
          <w:szCs w:val="22"/>
        </w:rPr>
        <w:t xml:space="preserve">Adapun data dan sumber data yang digali dalam penelitian ini terdiri dari data pokok (primer) yaitu data pokok yang diperoleh dari sumber asli, yakni data mengenai </w:t>
      </w:r>
      <w:r w:rsidR="00ED503E">
        <w:rPr>
          <w:rFonts w:ascii="Garamond" w:hAnsi="Garamond" w:cs="Times New Roman"/>
          <w:i/>
          <w:iCs/>
          <w:sz w:val="22"/>
          <w:szCs w:val="22"/>
        </w:rPr>
        <w:t>batatamba</w:t>
      </w:r>
      <w:r w:rsidRPr="002B5E6B">
        <w:rPr>
          <w:rFonts w:ascii="Garamond" w:hAnsi="Garamond" w:cs="Times New Roman"/>
          <w:sz w:val="22"/>
          <w:szCs w:val="22"/>
        </w:rPr>
        <w:t xml:space="preserve"> dan Sufi </w:t>
      </w:r>
      <w:r w:rsidRPr="002B5E6B">
        <w:rPr>
          <w:rFonts w:ascii="Garamond" w:hAnsi="Garamond" w:cs="Times New Roman"/>
          <w:i/>
          <w:iCs/>
          <w:sz w:val="22"/>
          <w:szCs w:val="22"/>
        </w:rPr>
        <w:t>Healing</w:t>
      </w:r>
      <w:r w:rsidR="00A81B98" w:rsidRPr="002B5E6B">
        <w:rPr>
          <w:rFonts w:ascii="Garamond" w:hAnsi="Garamond" w:cs="Times New Roman"/>
          <w:sz w:val="22"/>
          <w:szCs w:val="22"/>
        </w:rPr>
        <w:t xml:space="preserve"> serta</w:t>
      </w:r>
      <w:r w:rsidRPr="002B5E6B">
        <w:rPr>
          <w:rFonts w:ascii="Garamond" w:hAnsi="Garamond" w:cs="Times New Roman"/>
          <w:sz w:val="22"/>
          <w:szCs w:val="22"/>
        </w:rPr>
        <w:t xml:space="preserve"> data pelengkap (sekunder), yaitu d</w:t>
      </w:r>
      <w:r w:rsidR="004124FD" w:rsidRPr="002B5E6B">
        <w:rPr>
          <w:rFonts w:ascii="Garamond" w:hAnsi="Garamond" w:cs="Times New Roman"/>
          <w:sz w:val="22"/>
          <w:szCs w:val="22"/>
        </w:rPr>
        <w:t>ata pokok yang memuat informasi</w:t>
      </w:r>
      <w:r w:rsidRPr="002B5E6B">
        <w:rPr>
          <w:rFonts w:ascii="Garamond" w:hAnsi="Garamond" w:cs="Times New Roman"/>
          <w:sz w:val="22"/>
          <w:szCs w:val="22"/>
        </w:rPr>
        <w:t xml:space="preserve"> tambahan menge</w:t>
      </w:r>
      <w:r w:rsidR="004124FD" w:rsidRPr="002B5E6B">
        <w:rPr>
          <w:rFonts w:ascii="Garamond" w:hAnsi="Garamond" w:cs="Times New Roman"/>
          <w:sz w:val="22"/>
          <w:szCs w:val="22"/>
        </w:rPr>
        <w:t xml:space="preserve">nai gambaran daerah penelitian. </w:t>
      </w:r>
      <w:r w:rsidR="00895A98" w:rsidRPr="002B5E6B">
        <w:rPr>
          <w:rFonts w:ascii="Garamond" w:hAnsi="Garamond" w:cs="Times New Roman"/>
          <w:sz w:val="22"/>
          <w:szCs w:val="22"/>
        </w:rPr>
        <w:t>Sumber data responden adalah</w:t>
      </w:r>
      <w:r w:rsidR="004124FD" w:rsidRPr="002B5E6B">
        <w:rPr>
          <w:rFonts w:ascii="Garamond" w:hAnsi="Garamond" w:cs="Times New Roman"/>
          <w:sz w:val="22"/>
          <w:szCs w:val="22"/>
        </w:rPr>
        <w:t xml:space="preserve"> Arni yang dapat memberikan informasi data pokok secara langsung kepada peneliti.</w:t>
      </w:r>
    </w:p>
    <w:p w:rsidR="004124FD" w:rsidRPr="002B5E6B" w:rsidRDefault="004124FD" w:rsidP="00344230">
      <w:pPr>
        <w:autoSpaceDE w:val="0"/>
        <w:autoSpaceDN w:val="0"/>
        <w:adjustRightInd w:val="0"/>
        <w:spacing w:after="0"/>
        <w:rPr>
          <w:rFonts w:cs="Times New Roman"/>
          <w:szCs w:val="24"/>
        </w:rPr>
      </w:pPr>
      <w:r w:rsidRPr="002B5E6B">
        <w:rPr>
          <w:rFonts w:ascii="Garamond" w:hAnsi="Garamond" w:cs="Times New Roman"/>
          <w:sz w:val="22"/>
          <w:szCs w:val="22"/>
        </w:rPr>
        <w:t>Teknik pengumpulan data dilakukan dengan observasi, wawancara dan dokumentasi, yakni mengumpulkan dokumen-dokumen sesuai dengan data yang diperlukan, kemudian dianalisis dengan teknik deskriptif kualitatif, yaitu</w:t>
      </w:r>
      <w:r w:rsidR="00A81B98" w:rsidRPr="002B5E6B">
        <w:rPr>
          <w:rFonts w:ascii="Garamond" w:hAnsi="Garamond" w:cs="Times New Roman"/>
          <w:sz w:val="22"/>
          <w:szCs w:val="22"/>
        </w:rPr>
        <w:t xml:space="preserve"> </w:t>
      </w:r>
      <w:r w:rsidRPr="002B5E6B">
        <w:rPr>
          <w:rFonts w:ascii="Garamond" w:hAnsi="Garamond" w:cs="Times New Roman"/>
          <w:sz w:val="22"/>
          <w:szCs w:val="22"/>
        </w:rPr>
        <w:t>setelah data dikumpulkan, direvisi, diklasifikasi, kemudian diuraikan data tersebut sesuai dengan pokok permasalahannya ke dalam uraian-uraian yang disusun secara sistematis.</w:t>
      </w:r>
    </w:p>
    <w:p w:rsidR="00A81B98" w:rsidRPr="00AB2B2B" w:rsidRDefault="00A81B98" w:rsidP="00AB2B2B">
      <w:pPr>
        <w:pStyle w:val="ListParagraph"/>
        <w:numPr>
          <w:ilvl w:val="0"/>
          <w:numId w:val="7"/>
        </w:numPr>
        <w:autoSpaceDE w:val="0"/>
        <w:autoSpaceDN w:val="0"/>
        <w:adjustRightInd w:val="0"/>
        <w:spacing w:after="0"/>
        <w:ind w:left="426"/>
        <w:rPr>
          <w:rFonts w:ascii="Garamond" w:hAnsi="Garamond" w:cs="Times New Roman"/>
          <w:b/>
          <w:bCs/>
          <w:szCs w:val="24"/>
        </w:rPr>
      </w:pPr>
      <w:r w:rsidRPr="00AB2B2B">
        <w:rPr>
          <w:rFonts w:ascii="Garamond" w:hAnsi="Garamond" w:cs="Times New Roman"/>
          <w:b/>
          <w:bCs/>
          <w:szCs w:val="24"/>
        </w:rPr>
        <w:t>PEMBAHASAN</w:t>
      </w:r>
    </w:p>
    <w:p w:rsidR="00833A82" w:rsidRDefault="00833A82" w:rsidP="00833A82">
      <w:pPr>
        <w:pStyle w:val="ListParagraph"/>
        <w:numPr>
          <w:ilvl w:val="0"/>
          <w:numId w:val="5"/>
        </w:numPr>
        <w:spacing w:after="0"/>
        <w:ind w:left="567"/>
        <w:rPr>
          <w:rFonts w:ascii="Garamond" w:hAnsi="Garamond"/>
          <w:sz w:val="22"/>
          <w:szCs w:val="22"/>
          <w:lang w:val="en-ID"/>
        </w:rPr>
      </w:pPr>
      <w:r>
        <w:rPr>
          <w:rFonts w:ascii="Garamond" w:hAnsi="Garamond"/>
          <w:sz w:val="22"/>
          <w:szCs w:val="22"/>
          <w:lang w:val="en-ID"/>
        </w:rPr>
        <w:t>Metode Penyembuhan Dalam Islam</w:t>
      </w:r>
    </w:p>
    <w:p w:rsidR="00833A82" w:rsidRDefault="00833A82" w:rsidP="00833A82">
      <w:pPr>
        <w:spacing w:after="0"/>
        <w:rPr>
          <w:rFonts w:ascii="Garamond" w:hAnsi="Garamond"/>
          <w:sz w:val="22"/>
          <w:szCs w:val="22"/>
          <w:lang w:val="en-ID"/>
        </w:rPr>
      </w:pPr>
      <w:r>
        <w:rPr>
          <w:rFonts w:ascii="Garamond" w:hAnsi="Garamond"/>
          <w:sz w:val="22"/>
          <w:szCs w:val="22"/>
          <w:lang w:val="en-ID"/>
        </w:rPr>
        <w:t xml:space="preserve">Pandangan fundamental umat Islam terkait penyakit dan peyembuhnya berada pada kawasan keyakinan mereka, yakni kepercayaan bahwa munculnya penyakit dan kesembuhan bersumber dari Allah Swt. Dalam suatu hadits disebutkan sebagai </w:t>
      </w:r>
      <w:proofErr w:type="gramStart"/>
      <w:r>
        <w:rPr>
          <w:rFonts w:ascii="Garamond" w:hAnsi="Garamond"/>
          <w:sz w:val="22"/>
          <w:szCs w:val="22"/>
          <w:lang w:val="en-ID"/>
        </w:rPr>
        <w:t>berikut :</w:t>
      </w:r>
      <w:proofErr w:type="gramEnd"/>
    </w:p>
    <w:p w:rsidR="00833A82" w:rsidRDefault="00584665" w:rsidP="00584665">
      <w:pPr>
        <w:bidi/>
        <w:spacing w:after="0"/>
        <w:ind w:firstLine="0"/>
        <w:rPr>
          <w:rFonts w:ascii="Traditional Arabic" w:hAnsi="Traditional Arabic"/>
          <w:sz w:val="32"/>
        </w:rPr>
      </w:pPr>
      <w:r w:rsidRPr="00584665">
        <w:rPr>
          <w:rFonts w:ascii="Traditional Arabic" w:hAnsi="Traditional Arabic"/>
          <w:color w:val="000000"/>
          <w:sz w:val="32"/>
          <w:rtl/>
        </w:rPr>
        <w:t>ع</w:t>
      </w:r>
      <w:r w:rsidRPr="00584665">
        <w:rPr>
          <w:rFonts w:ascii="Traditional Arabic" w:hAnsi="Traditional Arabic"/>
          <w:sz w:val="32"/>
          <w:rtl/>
        </w:rPr>
        <w:t>َنْ أَبِي هُرَيْرَةَ رَضِيَ اللَّهُ عَنْهُ، عَنِ النَّبِيِّ صَلَّى اللهُ عَلَيْهِ وَسَلَّمَ قَالَ: مَا أَنْزَلَ اللَّهُ دَاءً إِلَّا أَنْزَلَ لَهُ شِفَاءً</w:t>
      </w:r>
      <w:r>
        <w:rPr>
          <w:rStyle w:val="FootnoteReference"/>
          <w:rFonts w:ascii="Traditional Arabic" w:hAnsi="Traditional Arabic"/>
          <w:sz w:val="32"/>
          <w:rtl/>
        </w:rPr>
        <w:footnoteReference w:id="7"/>
      </w:r>
    </w:p>
    <w:p w:rsidR="00584665" w:rsidRDefault="00584665" w:rsidP="00584665">
      <w:pPr>
        <w:spacing w:after="0"/>
        <w:ind w:firstLine="0"/>
        <w:rPr>
          <w:rFonts w:ascii="Garamond" w:hAnsi="Garamond"/>
          <w:sz w:val="20"/>
          <w:szCs w:val="20"/>
        </w:rPr>
      </w:pPr>
      <w:r>
        <w:rPr>
          <w:rFonts w:ascii="Garamond" w:hAnsi="Garamond"/>
          <w:sz w:val="20"/>
          <w:szCs w:val="20"/>
        </w:rPr>
        <w:lastRenderedPageBreak/>
        <w:t xml:space="preserve">Artinya: </w:t>
      </w:r>
      <w:r>
        <w:rPr>
          <w:rFonts w:ascii="Garamond" w:hAnsi="Garamond"/>
          <w:i/>
          <w:iCs/>
          <w:sz w:val="20"/>
          <w:szCs w:val="20"/>
        </w:rPr>
        <w:t>Dari Abu Hurairah, dari Rasulullah Saw bersabda; Tidaklah Allah Swt menurunkan suatu penyakit melainkan Allah turunkan pula penyembuhnya</w:t>
      </w:r>
      <w:r>
        <w:rPr>
          <w:rFonts w:ascii="Garamond" w:hAnsi="Garamond"/>
          <w:sz w:val="20"/>
          <w:szCs w:val="20"/>
        </w:rPr>
        <w:t>.</w:t>
      </w:r>
    </w:p>
    <w:p w:rsidR="00584665" w:rsidRDefault="00584665" w:rsidP="00445179">
      <w:pPr>
        <w:spacing w:after="0"/>
        <w:ind w:firstLine="0"/>
        <w:rPr>
          <w:rFonts w:ascii="Garamond" w:hAnsi="Garamond"/>
          <w:sz w:val="20"/>
          <w:szCs w:val="20"/>
        </w:rPr>
      </w:pPr>
      <w:r>
        <w:rPr>
          <w:rFonts w:ascii="Garamond" w:hAnsi="Garamond"/>
          <w:sz w:val="20"/>
          <w:szCs w:val="20"/>
        </w:rPr>
        <w:tab/>
      </w:r>
      <w:r w:rsidR="00445179">
        <w:rPr>
          <w:rFonts w:ascii="Garamond" w:hAnsi="Garamond"/>
          <w:sz w:val="20"/>
          <w:szCs w:val="20"/>
        </w:rPr>
        <w:t>Keyankinan demikian inilah yang dipercaya oleh umat Islam dalam menyikapi suatu penyakit, mereka dituntut besabar dan berusaha. Teori lain yang berkembang dalam paradigma umat muslim terkait pengobatan adalah petunjuk yang berasal dari al-Qur’an, yakni bahwa al-Qur’an selain sebagai petunjuk, tetapi juga berguna sebagai obat atau penawar,</w:t>
      </w:r>
      <w:r w:rsidR="00445179">
        <w:rPr>
          <w:rStyle w:val="FootnoteReference"/>
          <w:rFonts w:ascii="Garamond" w:hAnsi="Garamond"/>
          <w:sz w:val="20"/>
          <w:szCs w:val="20"/>
        </w:rPr>
        <w:footnoteReference w:id="8"/>
      </w:r>
      <w:r w:rsidR="00445179">
        <w:rPr>
          <w:rFonts w:ascii="Garamond" w:hAnsi="Garamond"/>
          <w:sz w:val="20"/>
          <w:szCs w:val="20"/>
        </w:rPr>
        <w:t xml:space="preserve"> sebagaimana firman Allah Swt yang </w:t>
      </w:r>
      <w:proofErr w:type="gramStart"/>
      <w:r w:rsidR="00445179">
        <w:rPr>
          <w:rFonts w:ascii="Garamond" w:hAnsi="Garamond"/>
          <w:sz w:val="20"/>
          <w:szCs w:val="20"/>
        </w:rPr>
        <w:t>berbunyi</w:t>
      </w:r>
      <w:r w:rsidR="00CD2F6B">
        <w:rPr>
          <w:rFonts w:ascii="Garamond" w:hAnsi="Garamond"/>
          <w:sz w:val="20"/>
          <w:szCs w:val="20"/>
        </w:rPr>
        <w:t xml:space="preserve"> </w:t>
      </w:r>
      <w:r w:rsidR="00445179">
        <w:rPr>
          <w:rFonts w:ascii="Garamond" w:hAnsi="Garamond"/>
          <w:sz w:val="20"/>
          <w:szCs w:val="20"/>
        </w:rPr>
        <w:t>:</w:t>
      </w:r>
      <w:proofErr w:type="gramEnd"/>
    </w:p>
    <w:p w:rsidR="009948C8" w:rsidRDefault="009948C8" w:rsidP="009948C8">
      <w:pPr>
        <w:bidi/>
        <w:spacing w:after="0"/>
        <w:ind w:firstLine="0"/>
        <w:rPr>
          <w:rFonts w:ascii="Traditional Arabic" w:hAnsi="Traditional Arabic"/>
          <w:color w:val="000000"/>
          <w:sz w:val="32"/>
          <w:rtl/>
        </w:rPr>
      </w:pPr>
      <w:r w:rsidRPr="009948C8">
        <w:rPr>
          <w:rFonts w:ascii="Traditional Arabic" w:hAnsi="Traditional Arabic"/>
          <w:color w:val="000000"/>
          <w:sz w:val="32"/>
          <w:rtl/>
        </w:rPr>
        <w:t>وَنُنَزِّلُ مِنَ الْقُرْآنِ مَا هُوَ شِفَاءٌ وَرَحْمَةٌ لِلْمُؤْمِنِينَ وَلَا يَزِيدُ الظَّالِمِينَ إِلَّا خَسَارًا</w:t>
      </w:r>
    </w:p>
    <w:p w:rsidR="009948C8" w:rsidRDefault="009948C8" w:rsidP="009948C8">
      <w:pPr>
        <w:spacing w:after="0"/>
        <w:ind w:firstLine="0"/>
        <w:rPr>
          <w:rFonts w:ascii="Garamond" w:hAnsi="Garamond"/>
          <w:color w:val="000000"/>
          <w:sz w:val="22"/>
          <w:szCs w:val="22"/>
        </w:rPr>
      </w:pPr>
      <w:r>
        <w:rPr>
          <w:rFonts w:ascii="Garamond" w:hAnsi="Garamond"/>
          <w:color w:val="000000"/>
          <w:sz w:val="22"/>
          <w:szCs w:val="22"/>
        </w:rPr>
        <w:t xml:space="preserve">Artinya: </w:t>
      </w:r>
      <w:r>
        <w:rPr>
          <w:rFonts w:ascii="Garamond" w:hAnsi="Garamond"/>
          <w:i/>
          <w:iCs/>
          <w:color w:val="000000"/>
          <w:sz w:val="22"/>
          <w:szCs w:val="22"/>
        </w:rPr>
        <w:t>Dan Kami turunkan al-Qur’an menjadi obat penawar dan Rahmat untuk orang-orang yang beriman dan al-qur’an itu tidaklah menambah kepada orang-orang zalim selain kerugian</w:t>
      </w:r>
      <w:r>
        <w:rPr>
          <w:rFonts w:ascii="Garamond" w:hAnsi="Garamond"/>
          <w:color w:val="000000"/>
          <w:sz w:val="22"/>
          <w:szCs w:val="22"/>
        </w:rPr>
        <w:t>. (Q.S Al-Isra`: 82)</w:t>
      </w:r>
    </w:p>
    <w:p w:rsidR="009948C8" w:rsidRDefault="009948C8" w:rsidP="00CD2F6B">
      <w:pPr>
        <w:spacing w:after="0"/>
        <w:ind w:firstLine="0"/>
        <w:rPr>
          <w:rFonts w:ascii="Garamond" w:hAnsi="Garamond"/>
          <w:color w:val="000000"/>
          <w:sz w:val="22"/>
          <w:szCs w:val="22"/>
        </w:rPr>
      </w:pPr>
      <w:r>
        <w:rPr>
          <w:rFonts w:ascii="Garamond" w:hAnsi="Garamond"/>
          <w:color w:val="000000"/>
          <w:sz w:val="22"/>
          <w:szCs w:val="22"/>
        </w:rPr>
        <w:tab/>
      </w:r>
      <w:r w:rsidR="00CD2F6B">
        <w:rPr>
          <w:rFonts w:ascii="Garamond" w:hAnsi="Garamond"/>
          <w:color w:val="000000"/>
          <w:sz w:val="22"/>
          <w:szCs w:val="22"/>
        </w:rPr>
        <w:t xml:space="preserve">Dan ayat lain dalam firman Allah yang </w:t>
      </w:r>
      <w:proofErr w:type="gramStart"/>
      <w:r w:rsidR="00CD2F6B">
        <w:rPr>
          <w:rFonts w:ascii="Garamond" w:hAnsi="Garamond"/>
          <w:color w:val="000000"/>
          <w:sz w:val="22"/>
          <w:szCs w:val="22"/>
        </w:rPr>
        <w:t>berbunyi :</w:t>
      </w:r>
      <w:proofErr w:type="gramEnd"/>
    </w:p>
    <w:p w:rsidR="00CD2F6B" w:rsidRDefault="00975B96" w:rsidP="00CD2F6B">
      <w:pPr>
        <w:bidi/>
        <w:spacing w:after="0"/>
        <w:ind w:firstLine="0"/>
        <w:rPr>
          <w:rFonts w:ascii="Traditional Arabic" w:hAnsi="Traditional Arabic"/>
          <w:color w:val="000000"/>
          <w:sz w:val="32"/>
          <w:rtl/>
        </w:rPr>
      </w:pPr>
      <w:r w:rsidRPr="00975B96">
        <w:rPr>
          <w:rFonts w:ascii="Traditional Arabic" w:hAnsi="Traditional Arabic"/>
          <w:color w:val="000000"/>
          <w:sz w:val="32"/>
          <w:rtl/>
        </w:rPr>
        <w:t>يَاأَيُّهَا النَّاسُ قَدْ جَاءَتْكُمْ مَوْعِظَةٌ مِنْ رَبِّكُمْ وَشِفَاءٌ لِمَا فِي الصُّدُورِ وَهُدًى وَرَحْمَةٌ لِلْمُؤْمِنِينَ</w:t>
      </w:r>
    </w:p>
    <w:p w:rsidR="00975B96" w:rsidRDefault="00975B96" w:rsidP="00975B96">
      <w:pPr>
        <w:spacing w:after="0"/>
        <w:ind w:firstLine="0"/>
        <w:rPr>
          <w:rFonts w:ascii="Garamond" w:hAnsi="Garamond"/>
          <w:color w:val="000000"/>
          <w:sz w:val="22"/>
          <w:szCs w:val="22"/>
        </w:rPr>
      </w:pPr>
      <w:r>
        <w:rPr>
          <w:rFonts w:ascii="Garamond" w:hAnsi="Garamond"/>
          <w:color w:val="000000"/>
          <w:sz w:val="22"/>
          <w:szCs w:val="22"/>
        </w:rPr>
        <w:t xml:space="preserve">Artinya: </w:t>
      </w:r>
      <w:r>
        <w:rPr>
          <w:rFonts w:ascii="Garamond" w:hAnsi="Garamond"/>
          <w:i/>
          <w:iCs/>
          <w:color w:val="000000"/>
          <w:sz w:val="22"/>
          <w:szCs w:val="22"/>
        </w:rPr>
        <w:t>Wahai Manusia, telah datangn kepadamu kitab yang berisi pelajaran dari Tuhanmu dan sebagai obat penyembuh, sebagai petunjuk dan rahmat bagi orang-orang yang beriman</w:t>
      </w:r>
      <w:r>
        <w:rPr>
          <w:rFonts w:ascii="Garamond" w:hAnsi="Garamond"/>
          <w:color w:val="000000"/>
          <w:sz w:val="22"/>
          <w:szCs w:val="22"/>
        </w:rPr>
        <w:t>.</w:t>
      </w:r>
      <w:r>
        <w:rPr>
          <w:rFonts w:ascii="Garamond" w:hAnsi="Garamond"/>
          <w:i/>
          <w:iCs/>
          <w:color w:val="000000"/>
          <w:sz w:val="22"/>
          <w:szCs w:val="22"/>
        </w:rPr>
        <w:t xml:space="preserve"> </w:t>
      </w:r>
      <w:r>
        <w:rPr>
          <w:rFonts w:ascii="Garamond" w:hAnsi="Garamond"/>
          <w:color w:val="000000"/>
          <w:sz w:val="22"/>
          <w:szCs w:val="22"/>
        </w:rPr>
        <w:t>(Q.S Yunu</w:t>
      </w:r>
      <w:r w:rsidR="001349DB">
        <w:rPr>
          <w:rFonts w:ascii="Garamond" w:hAnsi="Garamond"/>
          <w:color w:val="000000"/>
          <w:sz w:val="22"/>
          <w:szCs w:val="22"/>
        </w:rPr>
        <w:t>s</w:t>
      </w:r>
      <w:r>
        <w:rPr>
          <w:rFonts w:ascii="Garamond" w:hAnsi="Garamond"/>
          <w:color w:val="000000"/>
          <w:sz w:val="22"/>
          <w:szCs w:val="22"/>
        </w:rPr>
        <w:t>: 57)</w:t>
      </w:r>
    </w:p>
    <w:p w:rsidR="00975B96" w:rsidRDefault="00975B96" w:rsidP="00975B96">
      <w:pPr>
        <w:spacing w:after="0"/>
        <w:ind w:firstLine="0"/>
        <w:rPr>
          <w:rFonts w:ascii="Garamond" w:hAnsi="Garamond"/>
          <w:color w:val="000000"/>
          <w:sz w:val="22"/>
          <w:szCs w:val="22"/>
        </w:rPr>
      </w:pPr>
      <w:r>
        <w:rPr>
          <w:rFonts w:ascii="Garamond" w:hAnsi="Garamond"/>
          <w:color w:val="000000"/>
          <w:sz w:val="22"/>
          <w:szCs w:val="22"/>
        </w:rPr>
        <w:tab/>
      </w:r>
      <w:r w:rsidR="004A4461">
        <w:rPr>
          <w:rFonts w:ascii="Garamond" w:hAnsi="Garamond"/>
          <w:color w:val="000000"/>
          <w:sz w:val="22"/>
          <w:szCs w:val="22"/>
        </w:rPr>
        <w:t xml:space="preserve">Secara eksplisit, </w:t>
      </w:r>
      <w:r w:rsidR="00E92950">
        <w:rPr>
          <w:rFonts w:ascii="Garamond" w:hAnsi="Garamond"/>
          <w:color w:val="000000"/>
          <w:sz w:val="22"/>
          <w:szCs w:val="22"/>
        </w:rPr>
        <w:t>makna yang termuat pada ayat ini adalah bahwa al-Qur’an yang tersusun dalam rangkaian huruf, ayat, dan surah ternyata memiliki fungsi sebagai penyembuh bagi mereka yang mau menggunakannya, baik dengan membaca maupun memahami isyarat-isyarat medis yang terdapat didalamnya.</w:t>
      </w:r>
    </w:p>
    <w:p w:rsidR="00E92950" w:rsidRDefault="00E92950" w:rsidP="00975B96">
      <w:pPr>
        <w:spacing w:after="0"/>
        <w:ind w:firstLine="0"/>
        <w:rPr>
          <w:rFonts w:ascii="Garamond" w:hAnsi="Garamond"/>
          <w:color w:val="000000"/>
          <w:sz w:val="22"/>
          <w:szCs w:val="22"/>
        </w:rPr>
      </w:pPr>
      <w:r>
        <w:rPr>
          <w:rFonts w:ascii="Garamond" w:hAnsi="Garamond"/>
          <w:color w:val="000000"/>
          <w:sz w:val="22"/>
          <w:szCs w:val="22"/>
        </w:rPr>
        <w:tab/>
        <w:t xml:space="preserve">Setidaknya terdapat dua pendapat dalam memahami ayat-ayat di atas; </w:t>
      </w:r>
      <w:r>
        <w:rPr>
          <w:rFonts w:ascii="Garamond" w:hAnsi="Garamond"/>
          <w:i/>
          <w:iCs/>
          <w:color w:val="000000"/>
          <w:sz w:val="22"/>
          <w:szCs w:val="22"/>
        </w:rPr>
        <w:t>pertama</w:t>
      </w:r>
      <w:r>
        <w:rPr>
          <w:rFonts w:ascii="Garamond" w:hAnsi="Garamond"/>
          <w:color w:val="000000"/>
          <w:sz w:val="22"/>
          <w:szCs w:val="22"/>
        </w:rPr>
        <w:t xml:space="preserve">, pandangan yang menyebutkan bahwa penyakit yang </w:t>
      </w:r>
      <w:r w:rsidR="008F2F52">
        <w:rPr>
          <w:rFonts w:ascii="Garamond" w:hAnsi="Garamond"/>
          <w:color w:val="000000"/>
          <w:sz w:val="22"/>
          <w:szCs w:val="22"/>
        </w:rPr>
        <w:t>di</w:t>
      </w:r>
      <w:r>
        <w:rPr>
          <w:rFonts w:ascii="Garamond" w:hAnsi="Garamond"/>
          <w:color w:val="000000"/>
          <w:sz w:val="22"/>
          <w:szCs w:val="22"/>
        </w:rPr>
        <w:t xml:space="preserve">jelaskan al-Qur’an adalah penyakit yang berkaitan dengan hati atau jiwa. Sedangkan pandangan kedua, penyakit yang bisa disembuhkan </w:t>
      </w:r>
      <w:r w:rsidR="003A473B">
        <w:rPr>
          <w:rFonts w:ascii="Garamond" w:hAnsi="Garamond"/>
          <w:color w:val="000000"/>
          <w:sz w:val="22"/>
          <w:szCs w:val="22"/>
        </w:rPr>
        <w:t>oleh al-Q</w:t>
      </w:r>
      <w:r w:rsidR="009E6618">
        <w:rPr>
          <w:rFonts w:ascii="Garamond" w:hAnsi="Garamond"/>
          <w:color w:val="000000"/>
          <w:sz w:val="22"/>
          <w:szCs w:val="22"/>
        </w:rPr>
        <w:t>ur’an tidak hanya terbatas pada penyakit hati, melainkan juga penyakit-penyakit yang nampak.</w:t>
      </w:r>
      <w:r w:rsidR="009E6618">
        <w:rPr>
          <w:rStyle w:val="FootnoteReference"/>
          <w:rFonts w:ascii="Garamond" w:hAnsi="Garamond"/>
          <w:color w:val="000000"/>
          <w:sz w:val="22"/>
          <w:szCs w:val="22"/>
        </w:rPr>
        <w:footnoteReference w:id="9"/>
      </w:r>
      <w:r w:rsidR="008F2F52">
        <w:rPr>
          <w:rFonts w:ascii="Garamond" w:hAnsi="Garamond"/>
          <w:color w:val="000000"/>
          <w:sz w:val="22"/>
          <w:szCs w:val="22"/>
        </w:rPr>
        <w:t xml:space="preserve"> Hal ini didasarkan pada</w:t>
      </w:r>
      <w:r w:rsidR="00DE1E84">
        <w:rPr>
          <w:rFonts w:ascii="Garamond" w:hAnsi="Garamond"/>
          <w:color w:val="000000"/>
          <w:sz w:val="22"/>
          <w:szCs w:val="22"/>
        </w:rPr>
        <w:t xml:space="preserve"> beberapa</w:t>
      </w:r>
      <w:r w:rsidR="008F2F52">
        <w:rPr>
          <w:rFonts w:ascii="Garamond" w:hAnsi="Garamond"/>
          <w:color w:val="000000"/>
          <w:sz w:val="22"/>
          <w:szCs w:val="22"/>
        </w:rPr>
        <w:t xml:space="preserve"> sabda Rasulullah Saw sebagai berikut:</w:t>
      </w:r>
    </w:p>
    <w:p w:rsidR="008F2F52" w:rsidRDefault="00F412CC" w:rsidP="00F412CC">
      <w:pPr>
        <w:bidi/>
        <w:spacing w:after="0"/>
        <w:ind w:firstLine="0"/>
        <w:rPr>
          <w:rFonts w:ascii="Traditional Arabic" w:hAnsi="Traditional Arabic"/>
          <w:sz w:val="32"/>
        </w:rPr>
      </w:pPr>
      <w:r w:rsidRPr="00F412CC">
        <w:rPr>
          <w:rFonts w:ascii="Traditional Arabic" w:hAnsi="Traditional Arabic"/>
          <w:sz w:val="32"/>
          <w:rtl/>
        </w:rPr>
        <w:t xml:space="preserve">عَنْ أَبِي سَعِيدٍ الْخُدْرِيِّ، أَنَّ نَاسًا مِنْ أَصْحَابِ رَسُولِ اللهِ صَلَّى اللهُ عَلَيْهِ وَسَلَّمَ كَانُوا فِي سَفَرٍ، فَمَرُّوا بِحَيٍّ مِنْ أَحْيَاءِ الْعَرَبِ، فَاسْتَضَافُوهُمْ فَلَمْ يُضِيفُوهُمْ، فَقَالُوا لَهُمْ: هَلْ فِيكُمْ رَاقٍ؟ فَإِنَّ سَيِّدَ الْحَيِّ لَدِيغٌ </w:t>
      </w:r>
      <w:r w:rsidRPr="00F412CC">
        <w:rPr>
          <w:rFonts w:ascii="Traditional Arabic" w:hAnsi="Traditional Arabic"/>
          <w:sz w:val="32"/>
          <w:rtl/>
        </w:rPr>
        <w:lastRenderedPageBreak/>
        <w:t>أَوْ مُصَابٌ، فَقَالَ رَجُلٌ مِنْهُمْ: نَعَمْ، فَأَتَاهُ فَرَقَاهُ بِفَاتِحَةِ الْكِتَابِ، فَبَرَأَ الرَّجُلُ، فَأُعْطِيَ قَطِيعًا مِنْ غَنَمٍ، فَأَبَى أَنْ يَقْبَلَهَا، وَقَالَ: حَتَّى أَذْكُرَ ذَلِكَ لِلنَّبِيِّ صَلَّى اللهُ عَلَيْهِ وَسَلَّمَ، فَأَتَى النَّبِيَّ صَلَّى اللهُ عَلَيْهِ وَسَلَّمَ فَذَكَرَ ذَلِكَ لَهُ، فَقَالَ: يَا رَسُولَ اللهِ وَاللهِ مَا رَقَيْتُ إِلَّا بِفَاتِحَةِ الْكِتَابِ فَتَبَسَّمَ وَقَالَ: وَمَا أَدْرَاكَ أَنَّهَا رُقْيَة</w:t>
      </w:r>
      <w:r>
        <w:rPr>
          <w:rFonts w:ascii="Traditional Arabic" w:hAnsi="Traditional Arabic"/>
          <w:sz w:val="32"/>
          <w:rtl/>
        </w:rPr>
        <w:t>ٌ؟</w:t>
      </w:r>
      <w:r w:rsidRPr="00F412CC">
        <w:rPr>
          <w:rFonts w:ascii="Traditional Arabic" w:hAnsi="Traditional Arabic"/>
          <w:sz w:val="32"/>
          <w:rtl/>
        </w:rPr>
        <w:t xml:space="preserve"> ثُمَّ قَالَ: خُذُوا مِنْهُمْ، وَ</w:t>
      </w:r>
      <w:r>
        <w:rPr>
          <w:rFonts w:ascii="Traditional Arabic" w:hAnsi="Traditional Arabic"/>
          <w:sz w:val="32"/>
          <w:rtl/>
        </w:rPr>
        <w:t>اضْرِبُوا لِي بِسَهْمٍ مَعَكُمْ</w:t>
      </w:r>
      <w:r>
        <w:rPr>
          <w:rFonts w:ascii="Traditional Arabic" w:hAnsi="Traditional Arabic" w:hint="cs"/>
          <w:sz w:val="32"/>
          <w:rtl/>
        </w:rPr>
        <w:t>.</w:t>
      </w:r>
      <w:r>
        <w:rPr>
          <w:rStyle w:val="FootnoteReference"/>
          <w:rFonts w:ascii="Traditional Arabic" w:hAnsi="Traditional Arabic"/>
          <w:sz w:val="32"/>
          <w:rtl/>
        </w:rPr>
        <w:footnoteReference w:id="10"/>
      </w:r>
    </w:p>
    <w:p w:rsidR="00F412CC" w:rsidRDefault="00F412CC" w:rsidP="00F412CC">
      <w:pPr>
        <w:spacing w:after="0"/>
        <w:ind w:firstLine="0"/>
        <w:rPr>
          <w:rFonts w:ascii="Garamond" w:hAnsi="Garamond" w:cs="PalatinoLinotype-Italic"/>
          <w:sz w:val="22"/>
          <w:szCs w:val="22"/>
        </w:rPr>
      </w:pPr>
      <w:r>
        <w:rPr>
          <w:rFonts w:ascii="Garamond" w:hAnsi="Garamond"/>
          <w:sz w:val="22"/>
          <w:szCs w:val="22"/>
        </w:rPr>
        <w:t xml:space="preserve">Artinya: </w:t>
      </w:r>
      <w:r>
        <w:rPr>
          <w:rFonts w:ascii="Garamond" w:hAnsi="Garamond"/>
          <w:i/>
          <w:iCs/>
          <w:sz w:val="22"/>
          <w:szCs w:val="22"/>
        </w:rPr>
        <w:t>Dari Abu Sa’is A;-Khudrî</w:t>
      </w:r>
      <w:r w:rsidR="00864079">
        <w:rPr>
          <w:rFonts w:ascii="Garamond" w:hAnsi="Garamond"/>
          <w:i/>
          <w:iCs/>
          <w:sz w:val="22"/>
          <w:szCs w:val="22"/>
        </w:rPr>
        <w:t xml:space="preserve">; </w:t>
      </w:r>
      <w:r w:rsidR="00864079" w:rsidRPr="00864079">
        <w:rPr>
          <w:rFonts w:ascii="Garamond" w:hAnsi="Garamond" w:cs="PalatinoLinotype-Italic"/>
          <w:i/>
          <w:iCs/>
          <w:sz w:val="22"/>
          <w:szCs w:val="22"/>
        </w:rPr>
        <w:t xml:space="preserve">Bahwa sekelompok sahabat Nabi pernah mengunjungi salah satu perkampungan Arab, </w:t>
      </w:r>
      <w:proofErr w:type="gramStart"/>
      <w:r w:rsidR="00864079" w:rsidRPr="00864079">
        <w:rPr>
          <w:rFonts w:ascii="Garamond" w:hAnsi="Garamond" w:cs="PalatinoLinotype-Italic"/>
          <w:i/>
          <w:iCs/>
          <w:sz w:val="22"/>
          <w:szCs w:val="22"/>
        </w:rPr>
        <w:t>tuan</w:t>
      </w:r>
      <w:proofErr w:type="gramEnd"/>
      <w:r w:rsidR="00864079" w:rsidRPr="00864079">
        <w:rPr>
          <w:rFonts w:ascii="Garamond" w:hAnsi="Garamond" w:cs="PalatinoLinotype-Italic"/>
          <w:i/>
          <w:iCs/>
          <w:sz w:val="22"/>
          <w:szCs w:val="22"/>
        </w:rPr>
        <w:t xml:space="preserve"> rumah daerah itu tidak mau menjamu mereka. Dalam keadaan demikian, tiba-tiba pemimpin kaum itu disengat binatang berbisa. Kaum itu berkata kepada mereka:”Apakah kalian mempunyai obat atau seorang yang bisa meruqyah? Mereka menjawab:”Sesungguhnya kalian tidak mau menjamu kami. Kami tidak akan membantu kalian sampai kalian memberi kami upah”. Maka mereka pun memberikan beberapa ekor kambing. Salah seorang sahabat kemudian membaca </w:t>
      </w:r>
      <w:proofErr w:type="gramStart"/>
      <w:r w:rsidR="00864079" w:rsidRPr="00864079">
        <w:rPr>
          <w:rFonts w:ascii="Garamond" w:hAnsi="Garamond" w:cs="PalatinoLinotype-Italic"/>
          <w:i/>
          <w:iCs/>
          <w:sz w:val="22"/>
          <w:szCs w:val="22"/>
        </w:rPr>
        <w:t>surat</w:t>
      </w:r>
      <w:proofErr w:type="gramEnd"/>
      <w:r w:rsidR="00864079" w:rsidRPr="00864079">
        <w:rPr>
          <w:rFonts w:ascii="Garamond" w:hAnsi="Garamond" w:cs="PalatinoLinotype-Italic"/>
          <w:i/>
          <w:iCs/>
          <w:sz w:val="22"/>
          <w:szCs w:val="22"/>
        </w:rPr>
        <w:t xml:space="preserve"> Al Fatihah dan mengumpulkan air ludahnya kemudian meludahi (pemimpin yang tersengat tadi). </w:t>
      </w:r>
      <w:proofErr w:type="gramStart"/>
      <w:r w:rsidR="00864079" w:rsidRPr="00864079">
        <w:rPr>
          <w:rFonts w:ascii="Garamond" w:hAnsi="Garamond" w:cs="PalatinoLinotype-Italic"/>
          <w:i/>
          <w:iCs/>
          <w:sz w:val="22"/>
          <w:szCs w:val="22"/>
        </w:rPr>
        <w:t>Ia</w:t>
      </w:r>
      <w:proofErr w:type="gramEnd"/>
      <w:r w:rsidR="00864079" w:rsidRPr="00864079">
        <w:rPr>
          <w:rFonts w:ascii="Garamond" w:hAnsi="Garamond" w:cs="PalatinoLinotype-Italic"/>
          <w:i/>
          <w:iCs/>
          <w:sz w:val="22"/>
          <w:szCs w:val="22"/>
        </w:rPr>
        <w:t xml:space="preserve"> pun sembuh. Merekapun memberikan kambing. Lalu para sahabat berkata,”Kita tidak </w:t>
      </w:r>
      <w:proofErr w:type="gramStart"/>
      <w:r w:rsidR="00864079" w:rsidRPr="00864079">
        <w:rPr>
          <w:rFonts w:ascii="Garamond" w:hAnsi="Garamond" w:cs="PalatinoLinotype-Italic"/>
          <w:i/>
          <w:iCs/>
          <w:sz w:val="22"/>
          <w:szCs w:val="22"/>
        </w:rPr>
        <w:t>akan</w:t>
      </w:r>
      <w:proofErr w:type="gramEnd"/>
      <w:r w:rsidR="00864079" w:rsidRPr="00864079">
        <w:rPr>
          <w:rFonts w:ascii="Garamond" w:hAnsi="Garamond" w:cs="PalatinoLinotype-Italic"/>
          <w:i/>
          <w:iCs/>
          <w:sz w:val="22"/>
          <w:szCs w:val="22"/>
        </w:rPr>
        <w:t xml:space="preserve"> mengambilnya sampai kita bertanya dahulu kepada Nabi Shallallahu ‘Alaihi Wasallam”. Mereka bertanya kepada Nabi tentangnya. Beliaupun tertawa dan bertanya:”</w:t>
      </w:r>
      <w:proofErr w:type="gramStart"/>
      <w:r w:rsidR="00864079" w:rsidRPr="00864079">
        <w:rPr>
          <w:rFonts w:ascii="Garamond" w:hAnsi="Garamond" w:cs="PalatinoLinotype-Italic"/>
          <w:i/>
          <w:iCs/>
          <w:sz w:val="22"/>
          <w:szCs w:val="22"/>
        </w:rPr>
        <w:t>Apa</w:t>
      </w:r>
      <w:proofErr w:type="gramEnd"/>
      <w:r w:rsidR="00864079" w:rsidRPr="00864079">
        <w:rPr>
          <w:rFonts w:ascii="Garamond" w:hAnsi="Garamond" w:cs="PalatinoLinotype-Italic"/>
          <w:i/>
          <w:iCs/>
          <w:sz w:val="22"/>
          <w:szCs w:val="22"/>
        </w:rPr>
        <w:t xml:space="preserve"> yang membuatmu tahu bahwa (Al Fatihah) adalah ruqyah? Ambillah kambing itu dan berikanlah aku sebagiannya</w:t>
      </w:r>
      <w:r w:rsidR="00A95446">
        <w:rPr>
          <w:rFonts w:ascii="Garamond" w:hAnsi="Garamond" w:cs="PalatinoLinotype-Italic"/>
          <w:sz w:val="22"/>
          <w:szCs w:val="22"/>
        </w:rPr>
        <w:t>.</w:t>
      </w:r>
    </w:p>
    <w:p w:rsidR="00A95446" w:rsidRPr="00A95446" w:rsidRDefault="00A95446" w:rsidP="00DE1E84">
      <w:pPr>
        <w:spacing w:after="0"/>
        <w:ind w:firstLine="0"/>
        <w:rPr>
          <w:rFonts w:ascii="Garamond" w:hAnsi="Garamond"/>
          <w:sz w:val="22"/>
          <w:szCs w:val="22"/>
          <w:rtl/>
          <w:lang w:val="en-ID"/>
        </w:rPr>
      </w:pPr>
      <w:r>
        <w:rPr>
          <w:rFonts w:ascii="Garamond" w:hAnsi="Garamond" w:cs="PalatinoLinotype-Italic"/>
          <w:sz w:val="22"/>
          <w:szCs w:val="22"/>
        </w:rPr>
        <w:tab/>
      </w:r>
      <w:r w:rsidR="00DE1E84">
        <w:rPr>
          <w:rFonts w:ascii="Garamond" w:hAnsi="Garamond" w:cs="PalatinoLinotype-Italic"/>
          <w:sz w:val="22"/>
          <w:szCs w:val="22"/>
        </w:rPr>
        <w:t>Dalam</w:t>
      </w:r>
      <w:r>
        <w:rPr>
          <w:rFonts w:ascii="Garamond" w:hAnsi="Garamond" w:cs="PalatinoLinotype-Italic"/>
          <w:sz w:val="22"/>
          <w:szCs w:val="22"/>
        </w:rPr>
        <w:t xml:space="preserve"> Hadist lain </w:t>
      </w:r>
      <w:r w:rsidR="00DE1E84">
        <w:rPr>
          <w:rFonts w:ascii="Garamond" w:hAnsi="Garamond" w:cs="PalatinoLinotype-Italic"/>
          <w:sz w:val="22"/>
          <w:szCs w:val="22"/>
        </w:rPr>
        <w:t>disebutkan</w:t>
      </w:r>
      <w:r>
        <w:rPr>
          <w:rFonts w:ascii="Garamond" w:hAnsi="Garamond" w:cs="PalatinoLinotype-Italic"/>
          <w:sz w:val="22"/>
          <w:szCs w:val="22"/>
        </w:rPr>
        <w:t xml:space="preserve"> sebagai berikut:</w:t>
      </w:r>
    </w:p>
    <w:p w:rsidR="00DE1E84" w:rsidRDefault="00DE1E84" w:rsidP="00DE1E84">
      <w:pPr>
        <w:bidi/>
        <w:spacing w:line="276" w:lineRule="auto"/>
        <w:ind w:firstLine="0"/>
        <w:rPr>
          <w:rFonts w:ascii="Traditional Arabic" w:hAnsi="Traditional Arabic"/>
          <w:b/>
          <w:bCs/>
          <w:sz w:val="32"/>
          <w:rtl/>
        </w:rPr>
      </w:pPr>
      <w:r w:rsidRPr="007116E6">
        <w:rPr>
          <w:rFonts w:ascii="Traditional Arabic" w:hAnsi="Traditional Arabic"/>
          <w:sz w:val="32"/>
          <w:rtl/>
        </w:rPr>
        <w:t>عَنْ عَائِشَةَ رَضِيَ اللَّهُ عَنْهَا: أَنَّ النَّبِيَّ صَلَّى اللهُ عَلَيْهِ وَسَلَّمَ كَانَ يَنْفُثُ عَلَى نَفْسِهِ فِي المَرَضِ الَّذِي مَاتَ فِيهِ بِالْمُعَوِّذَاتِ، فَلَمَّا ثَقُلَ كُنْتُ أَنْفِثُ عَلَيْهِ بِهِنَّ، وَأَمْسَحُ بِيَدِ نَفْسِهِ لِبَرَكَتِهَا</w:t>
      </w:r>
      <w:r>
        <w:rPr>
          <w:rStyle w:val="FootnoteReference"/>
          <w:rFonts w:ascii="Traditional Arabic" w:hAnsi="Traditional Arabic"/>
          <w:b/>
          <w:bCs/>
          <w:sz w:val="32"/>
          <w:rtl/>
        </w:rPr>
        <w:footnoteReference w:id="11"/>
      </w:r>
    </w:p>
    <w:p w:rsidR="00DE1E84" w:rsidRDefault="00DE1E84" w:rsidP="00DE1E84">
      <w:pPr>
        <w:ind w:firstLine="0"/>
        <w:rPr>
          <w:rFonts w:ascii="Garamond" w:hAnsi="Garamond" w:cstheme="majorBidi"/>
          <w:sz w:val="22"/>
          <w:szCs w:val="22"/>
          <w:rtl/>
        </w:rPr>
      </w:pPr>
      <w:proofErr w:type="gramStart"/>
      <w:r w:rsidRPr="00A12506">
        <w:rPr>
          <w:rFonts w:ascii="Garamond" w:hAnsi="Garamond" w:cstheme="majorBidi"/>
          <w:sz w:val="22"/>
          <w:szCs w:val="22"/>
        </w:rPr>
        <w:t>Artinya :</w:t>
      </w:r>
      <w:proofErr w:type="gramEnd"/>
      <w:r w:rsidRPr="00A12506">
        <w:rPr>
          <w:rFonts w:ascii="Garamond" w:hAnsi="Garamond" w:cstheme="majorBidi"/>
          <w:sz w:val="22"/>
          <w:szCs w:val="22"/>
        </w:rPr>
        <w:t xml:space="preserve"> </w:t>
      </w:r>
      <w:r w:rsidRPr="00A12506">
        <w:rPr>
          <w:rFonts w:ascii="Garamond" w:hAnsi="Garamond" w:cstheme="majorBidi"/>
          <w:i/>
          <w:iCs/>
          <w:sz w:val="22"/>
          <w:szCs w:val="22"/>
        </w:rPr>
        <w:t xml:space="preserve">“Bahwa Rasûlullâh </w:t>
      </w:r>
      <w:r w:rsidRPr="00A12506">
        <w:rPr>
          <w:rFonts w:ascii="Garamond" w:hAnsi="Garamond"/>
          <w:sz w:val="22"/>
          <w:szCs w:val="22"/>
        </w:rPr>
        <w:t>SAW</w:t>
      </w:r>
      <w:r w:rsidRPr="00A12506">
        <w:rPr>
          <w:rFonts w:ascii="Garamond" w:hAnsi="Garamond" w:cstheme="majorBidi"/>
          <w:i/>
          <w:iCs/>
          <w:sz w:val="22"/>
          <w:szCs w:val="22"/>
        </w:rPr>
        <w:t xml:space="preserve"> ketika hendak tidur, beliau meniupkan ke kedua tangannya sambil membaca dua surat perlindungan (surat al-Nâs dan al-Falaq), lalu beliau mengusapkan ke badannya.” </w:t>
      </w:r>
      <w:r w:rsidRPr="00A12506">
        <w:rPr>
          <w:rFonts w:ascii="Garamond" w:hAnsi="Garamond" w:cstheme="majorBidi"/>
          <w:sz w:val="22"/>
          <w:szCs w:val="22"/>
        </w:rPr>
        <w:t>(HR. Imam al-Bukhārī)</w:t>
      </w:r>
    </w:p>
    <w:p w:rsidR="00DE1E84" w:rsidRDefault="00DE1E84" w:rsidP="00DE1E84">
      <w:pPr>
        <w:ind w:firstLine="0"/>
        <w:rPr>
          <w:rFonts w:ascii="Garamond" w:hAnsi="Garamond" w:cstheme="majorBidi"/>
          <w:sz w:val="22"/>
          <w:szCs w:val="22"/>
        </w:rPr>
      </w:pPr>
      <w:r>
        <w:rPr>
          <w:rFonts w:ascii="Garamond" w:hAnsi="Garamond" w:cstheme="majorBidi"/>
          <w:sz w:val="22"/>
          <w:szCs w:val="22"/>
          <w:rtl/>
        </w:rPr>
        <w:tab/>
      </w:r>
      <w:r>
        <w:rPr>
          <w:rFonts w:ascii="Garamond" w:hAnsi="Garamond" w:cstheme="majorBidi"/>
          <w:sz w:val="22"/>
          <w:szCs w:val="22"/>
        </w:rPr>
        <w:t>Begitu pula dalam riwayat lain di sebutkan sebagai berikut:</w:t>
      </w:r>
    </w:p>
    <w:p w:rsidR="00DE1E84" w:rsidRPr="007116E6" w:rsidRDefault="00DE1E84" w:rsidP="00DE1E84">
      <w:pPr>
        <w:bidi/>
        <w:spacing w:line="276" w:lineRule="auto"/>
        <w:ind w:firstLine="0"/>
        <w:rPr>
          <w:rFonts w:ascii="Traditional Arabic" w:hAnsi="Traditional Arabic"/>
          <w:color w:val="000000"/>
          <w:sz w:val="32"/>
        </w:rPr>
      </w:pPr>
      <w:r w:rsidRPr="007116E6">
        <w:rPr>
          <w:rFonts w:ascii="Traditional Arabic" w:hAnsi="Traditional Arabic"/>
          <w:color w:val="000000"/>
          <w:sz w:val="32"/>
          <w:rtl/>
        </w:rPr>
        <w:lastRenderedPageBreak/>
        <w:t>عن رسولِ الله صلَّى الله عليه وسلم أنه دخلَ على ثابتِ بنِ قيس قال أحمدُ: وهو مريض فقالَ: "اكْشِفِ البَاْسَ ربَّ النَّاسِ، عن ثابت بنِ قيس بنِ شمَّاس" ثم أخذ تراباً من بُطحانَ فجعله في قَدَحٍ، ثم نَفَثَ عليه بماءِ، ثم صبَّه عليهِ</w:t>
      </w:r>
      <w:r w:rsidRPr="007116E6">
        <w:rPr>
          <w:rStyle w:val="FootnoteReference"/>
          <w:rFonts w:ascii="Traditional Arabic" w:hAnsi="Traditional Arabic"/>
          <w:color w:val="000000"/>
          <w:sz w:val="32"/>
          <w:rtl/>
        </w:rPr>
        <w:footnoteReference w:id="12"/>
      </w:r>
    </w:p>
    <w:p w:rsidR="00DE1E84" w:rsidRDefault="00DE1E84" w:rsidP="00DE1E84">
      <w:pPr>
        <w:ind w:firstLine="0"/>
        <w:rPr>
          <w:rFonts w:ascii="Garamond" w:hAnsi="Garamond" w:cstheme="majorBidi"/>
          <w:sz w:val="22"/>
          <w:szCs w:val="22"/>
        </w:rPr>
      </w:pPr>
      <w:r w:rsidRPr="00A12506">
        <w:rPr>
          <w:rFonts w:ascii="Garamond" w:hAnsi="Garamond" w:cstheme="majorBidi"/>
          <w:color w:val="000000"/>
          <w:sz w:val="22"/>
          <w:szCs w:val="22"/>
        </w:rPr>
        <w:t xml:space="preserve">Artinya: </w:t>
      </w:r>
      <w:r w:rsidRPr="00A12506">
        <w:rPr>
          <w:rFonts w:ascii="Garamond" w:hAnsi="Garamond" w:cstheme="majorBidi"/>
          <w:i/>
          <w:iCs/>
          <w:color w:val="000000"/>
          <w:sz w:val="22"/>
          <w:szCs w:val="22"/>
        </w:rPr>
        <w:t xml:space="preserve">Raslullah menemui </w:t>
      </w:r>
      <w:r w:rsidRPr="00A12506">
        <w:rPr>
          <w:rFonts w:ascii="Garamond" w:hAnsi="Garamond" w:cstheme="majorBidi"/>
          <w:i/>
          <w:iCs/>
          <w:sz w:val="22"/>
          <w:szCs w:val="22"/>
        </w:rPr>
        <w:t>Tsabit bin Qais yang sedang sakit, kemudian berdoa “Hilangkanlah penyakit dari Tsabit bin Qais”, setelah itu rasulullah mengambil debu tanah dari Buthan lalu memasukkannya ke dalam gelas, selanjutnya menyemburkan air ke dalamnya pula dan menuangkan kepada Tsabit bin Qais.</w:t>
      </w:r>
    </w:p>
    <w:p w:rsidR="00B43BEE" w:rsidRDefault="00DE1E84" w:rsidP="00B43BEE">
      <w:pPr>
        <w:ind w:firstLine="0"/>
        <w:rPr>
          <w:rFonts w:ascii="Garamond" w:hAnsi="Garamond" w:cstheme="majorBidi"/>
          <w:sz w:val="22"/>
          <w:szCs w:val="22"/>
        </w:rPr>
      </w:pPr>
      <w:r>
        <w:rPr>
          <w:rFonts w:ascii="Garamond" w:hAnsi="Garamond" w:cstheme="majorBidi"/>
          <w:sz w:val="22"/>
          <w:szCs w:val="22"/>
        </w:rPr>
        <w:tab/>
      </w:r>
      <w:r w:rsidR="0052232C">
        <w:rPr>
          <w:rFonts w:ascii="Garamond" w:hAnsi="Garamond" w:cstheme="majorBidi"/>
          <w:sz w:val="22"/>
          <w:szCs w:val="22"/>
        </w:rPr>
        <w:t xml:space="preserve">Dari hadits-hadits diatas menunjukan bahwa penyakit yang diterangkan tersebut bersifat umum dan tidak terbatas pada penyakit-penyakit hati, </w:t>
      </w:r>
      <w:proofErr w:type="gramStart"/>
      <w:r w:rsidR="0052232C">
        <w:rPr>
          <w:rFonts w:ascii="Garamond" w:hAnsi="Garamond" w:cstheme="majorBidi"/>
          <w:sz w:val="22"/>
          <w:szCs w:val="22"/>
        </w:rPr>
        <w:t>akan</w:t>
      </w:r>
      <w:proofErr w:type="gramEnd"/>
      <w:r w:rsidR="0052232C">
        <w:rPr>
          <w:rFonts w:ascii="Garamond" w:hAnsi="Garamond" w:cstheme="majorBidi"/>
          <w:sz w:val="22"/>
          <w:szCs w:val="22"/>
        </w:rPr>
        <w:t xml:space="preserve"> tetapi memuat pula penyaki-penyakit yang bersifa</w:t>
      </w:r>
      <w:r w:rsidR="00B43BEE">
        <w:rPr>
          <w:rFonts w:ascii="Garamond" w:hAnsi="Garamond" w:cstheme="majorBidi"/>
          <w:sz w:val="22"/>
          <w:szCs w:val="22"/>
        </w:rPr>
        <w:t>t global.</w:t>
      </w:r>
    </w:p>
    <w:p w:rsidR="00005534" w:rsidRDefault="00005534" w:rsidP="00005534">
      <w:pPr>
        <w:pStyle w:val="ListParagraph"/>
        <w:numPr>
          <w:ilvl w:val="0"/>
          <w:numId w:val="5"/>
        </w:numPr>
        <w:ind w:left="567"/>
        <w:rPr>
          <w:rFonts w:ascii="Garamond" w:hAnsi="Garamond" w:cstheme="majorBidi"/>
          <w:sz w:val="22"/>
          <w:szCs w:val="22"/>
        </w:rPr>
      </w:pPr>
      <w:r>
        <w:rPr>
          <w:rFonts w:ascii="Garamond" w:hAnsi="Garamond" w:cstheme="majorBidi"/>
          <w:sz w:val="22"/>
          <w:szCs w:val="22"/>
        </w:rPr>
        <w:t>Amalan dan Spiritual Sufi</w:t>
      </w:r>
    </w:p>
    <w:p w:rsidR="00005534" w:rsidRDefault="000669C5" w:rsidP="00783429">
      <w:pPr>
        <w:spacing w:after="120"/>
        <w:rPr>
          <w:rFonts w:ascii="Garamond" w:hAnsi="Garamond" w:cstheme="majorBidi"/>
          <w:sz w:val="22"/>
          <w:szCs w:val="22"/>
        </w:rPr>
      </w:pPr>
      <w:r>
        <w:rPr>
          <w:rFonts w:ascii="Garamond" w:hAnsi="Garamond" w:cstheme="majorBidi"/>
          <w:sz w:val="22"/>
          <w:szCs w:val="22"/>
        </w:rPr>
        <w:t xml:space="preserve">Proses </w:t>
      </w:r>
      <w:r>
        <w:rPr>
          <w:rFonts w:ascii="Garamond" w:hAnsi="Garamond" w:cstheme="majorBidi"/>
          <w:i/>
          <w:iCs/>
          <w:sz w:val="22"/>
          <w:szCs w:val="22"/>
        </w:rPr>
        <w:t>batatamba</w:t>
      </w:r>
      <w:r>
        <w:rPr>
          <w:rFonts w:ascii="Garamond" w:hAnsi="Garamond" w:cstheme="majorBidi"/>
          <w:sz w:val="22"/>
          <w:szCs w:val="22"/>
        </w:rPr>
        <w:t xml:space="preserve"> tidak hanya mengandalkan bacaan dari ayat-ayat suci al-Qur’an, sebab banyak di kalangan pemula yang hanya bermodalkan suara dan keberanian saja namun tidak bisa mengatasi persoalan di lapangan. </w:t>
      </w:r>
      <w:r w:rsidR="000151DD">
        <w:rPr>
          <w:rFonts w:ascii="Garamond" w:hAnsi="Garamond" w:cstheme="majorBidi"/>
          <w:sz w:val="22"/>
          <w:szCs w:val="22"/>
        </w:rPr>
        <w:t>Adapun a</w:t>
      </w:r>
      <w:r>
        <w:rPr>
          <w:rFonts w:ascii="Garamond" w:hAnsi="Garamond" w:cstheme="majorBidi"/>
          <w:sz w:val="22"/>
          <w:szCs w:val="22"/>
        </w:rPr>
        <w:t xml:space="preserve">spek lain yang harus diperhatikan dalam </w:t>
      </w:r>
      <w:r>
        <w:rPr>
          <w:rFonts w:ascii="Garamond" w:hAnsi="Garamond" w:cstheme="majorBidi"/>
          <w:i/>
          <w:iCs/>
          <w:sz w:val="22"/>
          <w:szCs w:val="22"/>
        </w:rPr>
        <w:t>batatamba</w:t>
      </w:r>
      <w:r>
        <w:rPr>
          <w:rFonts w:ascii="Garamond" w:hAnsi="Garamond" w:cstheme="majorBidi"/>
          <w:sz w:val="22"/>
          <w:szCs w:val="22"/>
        </w:rPr>
        <w:t xml:space="preserve"> ialah ketaqwaan dan kesalehan pribadi, termasuk pula keikhlasan dalam menjalankannya.</w:t>
      </w:r>
      <w:r w:rsidR="00E941F0">
        <w:rPr>
          <w:rStyle w:val="FootnoteReference"/>
          <w:rFonts w:ascii="Garamond" w:hAnsi="Garamond" w:cstheme="majorBidi"/>
          <w:sz w:val="22"/>
          <w:szCs w:val="22"/>
        </w:rPr>
        <w:footnoteReference w:id="13"/>
      </w:r>
    </w:p>
    <w:p w:rsidR="00A86089" w:rsidRPr="00783429" w:rsidRDefault="00783429" w:rsidP="00B87B58">
      <w:pPr>
        <w:spacing w:after="120"/>
        <w:rPr>
          <w:rFonts w:cs="Times New Roman"/>
          <w:szCs w:val="24"/>
        </w:rPr>
      </w:pPr>
      <w:r>
        <w:rPr>
          <w:rFonts w:ascii="Garamond" w:hAnsi="Garamond" w:cstheme="majorBidi"/>
          <w:sz w:val="22"/>
          <w:szCs w:val="22"/>
        </w:rPr>
        <w:t xml:space="preserve">Diantara upaya agar bisa memperoleh ketaqwaan dan kesalihan pribadi ialah dengan </w:t>
      </w:r>
      <w:r w:rsidRPr="00783429">
        <w:rPr>
          <w:rFonts w:ascii="Garamond" w:hAnsi="Garamond" w:cstheme="majorBidi"/>
          <w:color w:val="000000"/>
          <w:sz w:val="22"/>
          <w:szCs w:val="22"/>
        </w:rPr>
        <w:t>mensucikan pribadi dari sifat-sifat buruk, baik itu perbuatan buruk yang bersifat nampak maupun yang tersembunyi</w:t>
      </w:r>
      <w:r w:rsidR="002850A7">
        <w:rPr>
          <w:rFonts w:ascii="Garamond" w:hAnsi="Garamond" w:cstheme="majorBidi"/>
          <w:color w:val="000000"/>
          <w:sz w:val="22"/>
          <w:szCs w:val="22"/>
        </w:rPr>
        <w:t>, konsep ini</w:t>
      </w:r>
      <w:r w:rsidRPr="00783429">
        <w:rPr>
          <w:rFonts w:ascii="Garamond" w:hAnsi="Garamond" w:cstheme="majorBidi"/>
          <w:color w:val="000000"/>
          <w:sz w:val="22"/>
          <w:szCs w:val="22"/>
        </w:rPr>
        <w:t xml:space="preserve"> </w:t>
      </w:r>
      <w:r w:rsidR="002850A7">
        <w:rPr>
          <w:rFonts w:ascii="Garamond" w:hAnsi="Garamond" w:cstheme="majorBidi"/>
          <w:color w:val="000000"/>
          <w:sz w:val="22"/>
          <w:szCs w:val="22"/>
        </w:rPr>
        <w:t>disebut</w:t>
      </w:r>
      <w:r w:rsidRPr="00783429">
        <w:rPr>
          <w:rFonts w:ascii="Garamond" w:hAnsi="Garamond" w:cstheme="majorBidi"/>
          <w:color w:val="000000"/>
          <w:sz w:val="22"/>
          <w:szCs w:val="22"/>
        </w:rPr>
        <w:t xml:space="preserve"> dengan</w:t>
      </w:r>
      <w:r w:rsidR="002850A7">
        <w:rPr>
          <w:rFonts w:ascii="Garamond" w:hAnsi="Garamond" w:cstheme="majorBidi"/>
          <w:color w:val="000000"/>
          <w:sz w:val="22"/>
          <w:szCs w:val="22"/>
        </w:rPr>
        <w:t xml:space="preserve"> istilah</w:t>
      </w:r>
      <w:r w:rsidRPr="00783429">
        <w:rPr>
          <w:rFonts w:ascii="Garamond" w:hAnsi="Garamond" w:cstheme="majorBidi"/>
          <w:color w:val="000000"/>
          <w:sz w:val="22"/>
          <w:szCs w:val="22"/>
        </w:rPr>
        <w:t xml:space="preserve"> </w:t>
      </w:r>
      <w:r w:rsidRPr="00783429">
        <w:rPr>
          <w:rFonts w:ascii="Garamond" w:hAnsi="Garamond" w:cstheme="majorBidi"/>
          <w:i/>
          <w:iCs/>
          <w:color w:val="000000"/>
          <w:sz w:val="22"/>
          <w:szCs w:val="22"/>
        </w:rPr>
        <w:t>takhalli</w:t>
      </w:r>
      <w:r w:rsidRPr="00783429">
        <w:rPr>
          <w:rFonts w:ascii="Garamond" w:hAnsi="Garamond" w:cstheme="majorBidi"/>
          <w:color w:val="000000"/>
          <w:sz w:val="22"/>
          <w:szCs w:val="22"/>
        </w:rPr>
        <w:t xml:space="preserve">. Segala sifat buruk yang mencemari hati diantaranya ialah iri hati, medongkol, prasangka buruk, angkuh, memuliakan diri, </w:t>
      </w:r>
      <w:r w:rsidRPr="00783429">
        <w:rPr>
          <w:rFonts w:ascii="Garamond" w:hAnsi="Garamond" w:cstheme="majorBidi"/>
          <w:i/>
          <w:iCs/>
          <w:color w:val="000000"/>
          <w:sz w:val="22"/>
          <w:szCs w:val="22"/>
        </w:rPr>
        <w:t>riya`</w:t>
      </w:r>
      <w:r w:rsidRPr="00783429">
        <w:rPr>
          <w:rFonts w:ascii="Garamond" w:hAnsi="Garamond" w:cstheme="majorBidi"/>
          <w:color w:val="000000"/>
          <w:sz w:val="22"/>
          <w:szCs w:val="22"/>
        </w:rPr>
        <w:t>, pelit, pemarah dan lain-lainnya.</w:t>
      </w:r>
      <w:r w:rsidR="00B87B58">
        <w:rPr>
          <w:rFonts w:ascii="Garamond" w:hAnsi="Garamond" w:cstheme="majorBidi"/>
          <w:color w:val="000000"/>
          <w:sz w:val="22"/>
          <w:szCs w:val="22"/>
        </w:rPr>
        <w:t xml:space="preserve"> </w:t>
      </w:r>
      <w:r>
        <w:rPr>
          <w:rFonts w:ascii="Garamond" w:hAnsi="Garamond" w:cstheme="majorBidi"/>
          <w:color w:val="000000"/>
          <w:sz w:val="22"/>
          <w:szCs w:val="22"/>
        </w:rPr>
        <w:t xml:space="preserve">Kemudian setelah pribadi sebelumnya telah dibersihkan dan disucikan pada tahapan </w:t>
      </w:r>
      <w:r>
        <w:rPr>
          <w:rFonts w:ascii="Garamond" w:hAnsi="Garamond" w:cstheme="majorBidi"/>
          <w:i/>
          <w:iCs/>
          <w:color w:val="000000"/>
          <w:sz w:val="22"/>
          <w:szCs w:val="22"/>
        </w:rPr>
        <w:t>takhalli</w:t>
      </w:r>
      <w:r>
        <w:rPr>
          <w:rFonts w:ascii="Garamond" w:hAnsi="Garamond" w:cstheme="majorBidi"/>
          <w:color w:val="000000"/>
          <w:sz w:val="22"/>
          <w:szCs w:val="22"/>
        </w:rPr>
        <w:t>, maka secara bersamaan</w:t>
      </w:r>
      <w:r w:rsidR="002850A7">
        <w:rPr>
          <w:rFonts w:ascii="Garamond" w:hAnsi="Garamond" w:cstheme="majorBidi"/>
          <w:color w:val="000000"/>
          <w:sz w:val="22"/>
          <w:szCs w:val="22"/>
        </w:rPr>
        <w:t xml:space="preserve"> </w:t>
      </w:r>
      <w:r>
        <w:rPr>
          <w:rFonts w:ascii="Garamond" w:hAnsi="Garamond" w:cstheme="majorBidi"/>
          <w:color w:val="000000"/>
          <w:sz w:val="22"/>
          <w:szCs w:val="22"/>
        </w:rPr>
        <w:t>dilakukan pula m</w:t>
      </w:r>
      <w:r w:rsidRPr="00783429">
        <w:rPr>
          <w:rFonts w:ascii="Garamond" w:hAnsi="Garamond" w:cstheme="majorBidi"/>
          <w:color w:val="000000"/>
          <w:sz w:val="22"/>
          <w:szCs w:val="22"/>
        </w:rPr>
        <w:t>enghiasi pribadi dengan segala macam sifat ter</w:t>
      </w:r>
      <w:r w:rsidR="002850A7">
        <w:rPr>
          <w:rFonts w:ascii="Garamond" w:hAnsi="Garamond" w:cstheme="majorBidi"/>
          <w:color w:val="000000"/>
          <w:sz w:val="22"/>
          <w:szCs w:val="22"/>
        </w:rPr>
        <w:t xml:space="preserve">puji secara nampak maupun batin. </w:t>
      </w:r>
      <w:r w:rsidR="002850A7" w:rsidRPr="002850A7">
        <w:rPr>
          <w:rFonts w:ascii="Garamond" w:hAnsi="Garamond" w:cstheme="majorBidi"/>
          <w:color w:val="000000"/>
          <w:sz w:val="22"/>
          <w:szCs w:val="22"/>
        </w:rPr>
        <w:t>Ketika manusia berhasil pada tahapan ini, maka dia akan menjadi seseorang yang dapat menerima cahaya Ilhai</w:t>
      </w:r>
      <w:r w:rsidR="002850A7">
        <w:rPr>
          <w:rFonts w:ascii="Garamond" w:hAnsi="Garamond" w:cstheme="majorBidi"/>
          <w:color w:val="000000"/>
          <w:sz w:val="22"/>
          <w:szCs w:val="22"/>
        </w:rPr>
        <w:t xml:space="preserve"> (</w:t>
      </w:r>
      <w:r w:rsidR="002850A7">
        <w:rPr>
          <w:rFonts w:ascii="Garamond" w:hAnsi="Garamond" w:cstheme="majorBidi"/>
          <w:i/>
          <w:iCs/>
          <w:color w:val="000000"/>
          <w:sz w:val="22"/>
          <w:szCs w:val="22"/>
        </w:rPr>
        <w:t>tajalli</w:t>
      </w:r>
      <w:r w:rsidR="002850A7">
        <w:rPr>
          <w:rFonts w:ascii="Garamond" w:hAnsi="Garamond" w:cstheme="majorBidi"/>
          <w:color w:val="000000"/>
          <w:sz w:val="22"/>
          <w:szCs w:val="22"/>
        </w:rPr>
        <w:t>)</w:t>
      </w:r>
      <w:r w:rsidR="002850A7" w:rsidRPr="002850A7">
        <w:rPr>
          <w:rFonts w:ascii="Garamond" w:hAnsi="Garamond" w:cstheme="majorBidi"/>
          <w:color w:val="000000"/>
          <w:sz w:val="22"/>
          <w:szCs w:val="22"/>
        </w:rPr>
        <w:t>, sehingga apapun yang dia kerjakan semuanya murni dan ikhlas karena</w:t>
      </w:r>
      <w:r w:rsidR="002850A7" w:rsidRPr="00B87B58">
        <w:rPr>
          <w:rFonts w:ascii="Garamond" w:hAnsi="Garamond" w:cstheme="majorBidi"/>
          <w:color w:val="000000"/>
          <w:sz w:val="22"/>
          <w:szCs w:val="22"/>
        </w:rPr>
        <w:t xml:space="preserve"> Allah Swt. </w:t>
      </w:r>
      <w:r w:rsidR="00B87B58" w:rsidRPr="00B87B58">
        <w:rPr>
          <w:rFonts w:ascii="Garamond" w:hAnsi="Garamond" w:cstheme="majorBidi"/>
          <w:color w:val="000000"/>
          <w:sz w:val="22"/>
          <w:szCs w:val="22"/>
        </w:rPr>
        <w:t>Dalam tingkatan ini</w:t>
      </w:r>
      <w:r w:rsidR="00B87B58">
        <w:rPr>
          <w:rFonts w:ascii="Garamond" w:hAnsi="Garamond" w:cstheme="majorBidi"/>
          <w:color w:val="000000"/>
          <w:sz w:val="22"/>
          <w:szCs w:val="22"/>
        </w:rPr>
        <w:t xml:space="preserve"> (</w:t>
      </w:r>
      <w:r w:rsidR="00B87B58">
        <w:rPr>
          <w:rFonts w:ascii="Garamond" w:hAnsi="Garamond" w:cstheme="majorBidi"/>
          <w:i/>
          <w:iCs/>
          <w:color w:val="000000"/>
          <w:sz w:val="22"/>
          <w:szCs w:val="22"/>
        </w:rPr>
        <w:t>tajalli</w:t>
      </w:r>
      <w:r w:rsidR="00B87B58">
        <w:rPr>
          <w:rFonts w:ascii="Garamond" w:hAnsi="Garamond" w:cstheme="majorBidi"/>
          <w:color w:val="000000"/>
          <w:sz w:val="22"/>
          <w:szCs w:val="22"/>
        </w:rPr>
        <w:t>)</w:t>
      </w:r>
      <w:r w:rsidR="00B87B58" w:rsidRPr="00B87B58">
        <w:rPr>
          <w:rFonts w:ascii="Garamond" w:hAnsi="Garamond" w:cstheme="majorBidi"/>
          <w:color w:val="000000"/>
          <w:sz w:val="22"/>
          <w:szCs w:val="22"/>
        </w:rPr>
        <w:t xml:space="preserve">, hati seorang manusia akan bercahaya dan terbuka luas, </w:t>
      </w:r>
      <w:r w:rsidR="00B87B58" w:rsidRPr="00B87B58">
        <w:rPr>
          <w:rFonts w:ascii="Garamond" w:hAnsi="Garamond" w:cstheme="majorBidi"/>
          <w:color w:val="000000"/>
          <w:sz w:val="22"/>
          <w:szCs w:val="22"/>
        </w:rPr>
        <w:lastRenderedPageBreak/>
        <w:t xml:space="preserve">sehingga tersingkaplah dinding rahasia </w:t>
      </w:r>
      <w:r w:rsidR="00B87B58" w:rsidRPr="00B87B58">
        <w:rPr>
          <w:rFonts w:ascii="Garamond" w:hAnsi="Garamond" w:cstheme="majorBidi"/>
          <w:i/>
          <w:iCs/>
          <w:color w:val="000000"/>
          <w:sz w:val="22"/>
          <w:szCs w:val="22"/>
        </w:rPr>
        <w:t>alam malakut</w:t>
      </w:r>
      <w:r w:rsidR="00B87B58" w:rsidRPr="00B87B58">
        <w:rPr>
          <w:rFonts w:ascii="Garamond" w:hAnsi="Garamond" w:cstheme="majorBidi"/>
          <w:color w:val="000000"/>
          <w:sz w:val="22"/>
          <w:szCs w:val="22"/>
        </w:rPr>
        <w:t xml:space="preserve"> melalui karunia-Nya. Ketika itu nampaklah segalah hakikat yang sebelumnya tertutupi oleh kotoran jiwa.</w:t>
      </w:r>
      <w:r w:rsidR="00B87B58">
        <w:rPr>
          <w:rStyle w:val="FootnoteReference"/>
          <w:rFonts w:ascii="Garamond" w:hAnsi="Garamond" w:cstheme="majorBidi"/>
          <w:color w:val="000000"/>
          <w:sz w:val="22"/>
          <w:szCs w:val="22"/>
        </w:rPr>
        <w:footnoteReference w:id="14"/>
      </w:r>
    </w:p>
    <w:p w:rsidR="00833A82" w:rsidRPr="00B87B58" w:rsidRDefault="00371BE1" w:rsidP="00B87B58">
      <w:pPr>
        <w:spacing w:after="120"/>
        <w:rPr>
          <w:rFonts w:ascii="Garamond" w:hAnsi="Garamond" w:cstheme="majorBidi"/>
          <w:sz w:val="22"/>
          <w:szCs w:val="22"/>
        </w:rPr>
      </w:pPr>
      <w:r>
        <w:rPr>
          <w:rFonts w:ascii="Garamond" w:hAnsi="Garamond" w:cstheme="majorBidi"/>
          <w:sz w:val="22"/>
          <w:szCs w:val="22"/>
        </w:rPr>
        <w:t xml:space="preserve">Menurut Alfiyah Laila melalui jurnalnya, dia berpendapat bahwa </w:t>
      </w:r>
      <w:r>
        <w:rPr>
          <w:rFonts w:ascii="Garamond" w:hAnsi="Garamond" w:cstheme="majorBidi"/>
          <w:i/>
          <w:iCs/>
          <w:sz w:val="22"/>
          <w:szCs w:val="22"/>
        </w:rPr>
        <w:t xml:space="preserve">takhalli, tahalli dan tajalli </w:t>
      </w:r>
      <w:r>
        <w:rPr>
          <w:rFonts w:ascii="Garamond" w:hAnsi="Garamond" w:cstheme="majorBidi"/>
          <w:sz w:val="22"/>
          <w:szCs w:val="22"/>
        </w:rPr>
        <w:t>yang sebagaimana telah dikonsepkan oleh al-Ghazali merupakan prosuder penting dalam upaya melaksanakan ruqyah/</w:t>
      </w:r>
      <w:r>
        <w:rPr>
          <w:rFonts w:ascii="Garamond" w:hAnsi="Garamond" w:cstheme="majorBidi"/>
          <w:i/>
          <w:iCs/>
          <w:sz w:val="22"/>
          <w:szCs w:val="22"/>
        </w:rPr>
        <w:t>batatamba</w:t>
      </w:r>
      <w:r>
        <w:rPr>
          <w:rFonts w:ascii="Garamond" w:hAnsi="Garamond" w:cstheme="majorBidi"/>
          <w:sz w:val="22"/>
          <w:szCs w:val="22"/>
        </w:rPr>
        <w:t>.</w:t>
      </w:r>
      <w:r w:rsidR="00A86089">
        <w:rPr>
          <w:rFonts w:ascii="Garamond" w:hAnsi="Garamond" w:cstheme="majorBidi"/>
          <w:sz w:val="22"/>
          <w:szCs w:val="22"/>
        </w:rPr>
        <w:t xml:space="preserve"> Dengan demikian, ruqyah/</w:t>
      </w:r>
      <w:r w:rsidR="00A86089">
        <w:rPr>
          <w:rFonts w:ascii="Garamond" w:hAnsi="Garamond" w:cstheme="majorBidi"/>
          <w:i/>
          <w:iCs/>
          <w:sz w:val="22"/>
          <w:szCs w:val="22"/>
        </w:rPr>
        <w:t>batatamba</w:t>
      </w:r>
      <w:r w:rsidR="00A86089">
        <w:rPr>
          <w:rFonts w:ascii="Garamond" w:hAnsi="Garamond" w:cstheme="majorBidi"/>
          <w:sz w:val="22"/>
          <w:szCs w:val="22"/>
        </w:rPr>
        <w:t xml:space="preserve"> mempunyai pengaruh yang </w:t>
      </w:r>
      <w:r w:rsidR="00B87B58">
        <w:rPr>
          <w:rFonts w:ascii="Garamond" w:hAnsi="Garamond" w:cstheme="majorBidi"/>
          <w:sz w:val="22"/>
          <w:szCs w:val="22"/>
        </w:rPr>
        <w:t xml:space="preserve">besar dan </w:t>
      </w:r>
      <w:r w:rsidR="00A86089">
        <w:rPr>
          <w:rFonts w:ascii="Garamond" w:hAnsi="Garamond" w:cstheme="majorBidi"/>
          <w:sz w:val="22"/>
          <w:szCs w:val="22"/>
        </w:rPr>
        <w:t>signifikan terhadap pasien yang sedang menderita penyakit</w:t>
      </w:r>
      <w:r w:rsidR="00B87B58">
        <w:rPr>
          <w:rFonts w:ascii="Garamond" w:hAnsi="Garamond" w:cstheme="majorBidi"/>
          <w:sz w:val="22"/>
          <w:szCs w:val="22"/>
        </w:rPr>
        <w:t xml:space="preserve"> tersebut</w:t>
      </w:r>
      <w:r w:rsidR="00A86089">
        <w:rPr>
          <w:rFonts w:ascii="Garamond" w:hAnsi="Garamond" w:cstheme="majorBidi"/>
          <w:sz w:val="22"/>
          <w:szCs w:val="22"/>
        </w:rPr>
        <w:t>.</w:t>
      </w:r>
      <w:r w:rsidR="00A86089">
        <w:rPr>
          <w:rStyle w:val="FootnoteReference"/>
          <w:rFonts w:ascii="Garamond" w:hAnsi="Garamond" w:cstheme="majorBidi"/>
          <w:sz w:val="22"/>
          <w:szCs w:val="22"/>
        </w:rPr>
        <w:footnoteReference w:id="15"/>
      </w:r>
    </w:p>
    <w:p w:rsidR="00EA6707" w:rsidRPr="00A12506" w:rsidRDefault="00EA6707" w:rsidP="00AB2B2B">
      <w:pPr>
        <w:pStyle w:val="ListParagraph"/>
        <w:numPr>
          <w:ilvl w:val="0"/>
          <w:numId w:val="5"/>
        </w:numPr>
        <w:spacing w:after="0"/>
        <w:ind w:left="567"/>
        <w:rPr>
          <w:rFonts w:ascii="Garamond" w:hAnsi="Garamond"/>
          <w:sz w:val="22"/>
          <w:szCs w:val="22"/>
          <w:lang w:val="en-ID"/>
        </w:rPr>
      </w:pPr>
      <w:r w:rsidRPr="00A12506">
        <w:rPr>
          <w:rFonts w:ascii="Garamond" w:hAnsi="Garamond"/>
          <w:sz w:val="22"/>
          <w:szCs w:val="22"/>
          <w:lang w:val="en-ID"/>
        </w:rPr>
        <w:t>Biografi singkat Arni</w:t>
      </w:r>
    </w:p>
    <w:p w:rsidR="00EA6707" w:rsidRPr="00A12506" w:rsidRDefault="00EA6707" w:rsidP="00FA3AC0">
      <w:pPr>
        <w:rPr>
          <w:rFonts w:ascii="Garamond" w:hAnsi="Garamond"/>
          <w:sz w:val="22"/>
          <w:szCs w:val="22"/>
          <w:lang w:val="en-ID"/>
        </w:rPr>
      </w:pPr>
      <w:r w:rsidRPr="00A12506">
        <w:rPr>
          <w:rFonts w:ascii="Garamond" w:hAnsi="Garamond"/>
          <w:sz w:val="22"/>
          <w:szCs w:val="22"/>
          <w:lang w:val="en-ID"/>
        </w:rPr>
        <w:t>Arni dilahirkan</w:t>
      </w:r>
      <w:r w:rsidR="00E51FD3" w:rsidRPr="00A12506">
        <w:rPr>
          <w:rFonts w:ascii="Garamond" w:hAnsi="Garamond"/>
          <w:sz w:val="22"/>
          <w:szCs w:val="22"/>
          <w:lang w:val="en-ID"/>
        </w:rPr>
        <w:t xml:space="preserve"> didesa Jarang Kuantan Amuntai Selatan pada hari Jum’at 10 November 1962 M atau bertepatan 12 Jumadil Akhir 1382 H. Dirinya didik dari kalangan sederhana, dia mengenyam pendidikan di Madrasah Ibtidaiyah </w:t>
      </w:r>
      <w:r w:rsidR="00E51FD3" w:rsidRPr="00E941F0">
        <w:rPr>
          <w:rFonts w:ascii="Garamond" w:hAnsi="Garamond"/>
          <w:sz w:val="20"/>
          <w:szCs w:val="20"/>
          <w:lang w:val="en-ID"/>
        </w:rPr>
        <w:t>Nur</w:t>
      </w:r>
      <w:r w:rsidR="00E51FD3" w:rsidRPr="00A12506">
        <w:rPr>
          <w:rFonts w:ascii="Garamond" w:hAnsi="Garamond"/>
          <w:sz w:val="22"/>
          <w:szCs w:val="22"/>
          <w:lang w:val="en-ID"/>
        </w:rPr>
        <w:t xml:space="preserve"> Hidayah selama enam tahun, kemudian melanjutkan ke Tsanawiyah Amuntai tiga tahun</w:t>
      </w:r>
      <w:r w:rsidR="00BE1766" w:rsidRPr="00A12506">
        <w:rPr>
          <w:rFonts w:ascii="Garamond" w:hAnsi="Garamond"/>
          <w:sz w:val="22"/>
          <w:szCs w:val="22"/>
          <w:lang w:val="en-ID"/>
        </w:rPr>
        <w:t>, selanjutnya SMA Amuntai tiga tahun dan perguruan tinggi IAIN Antasari Banjarma</w:t>
      </w:r>
      <w:r w:rsidR="00FA3AC0" w:rsidRPr="00A12506">
        <w:rPr>
          <w:rFonts w:ascii="Garamond" w:hAnsi="Garamond"/>
          <w:sz w:val="22"/>
          <w:szCs w:val="22"/>
          <w:lang w:val="en-ID"/>
        </w:rPr>
        <w:t xml:space="preserve">sin jurusan Perbandingan Agama yang diselelsaikan </w:t>
      </w:r>
      <w:r w:rsidR="00BE1766" w:rsidRPr="00A12506">
        <w:rPr>
          <w:rFonts w:ascii="Garamond" w:hAnsi="Garamond"/>
          <w:sz w:val="22"/>
          <w:szCs w:val="22"/>
          <w:lang w:val="en-ID"/>
        </w:rPr>
        <w:t>pada tahun 1988. Setelah itu dirinya mendaftar masuk di</w:t>
      </w:r>
      <w:r w:rsidR="00FA3AC0" w:rsidRPr="00A12506">
        <w:rPr>
          <w:rFonts w:ascii="Garamond" w:hAnsi="Garamond"/>
          <w:sz w:val="22"/>
          <w:szCs w:val="22"/>
          <w:lang w:val="en-ID"/>
        </w:rPr>
        <w:t xml:space="preserve"> </w:t>
      </w:r>
      <w:r w:rsidR="00BE1766" w:rsidRPr="00A12506">
        <w:rPr>
          <w:rFonts w:ascii="Garamond" w:hAnsi="Garamond"/>
          <w:sz w:val="22"/>
          <w:szCs w:val="22"/>
          <w:lang w:val="en-ID"/>
        </w:rPr>
        <w:t xml:space="preserve">sarjana penggerak pendesaan selama dua tahun, setelah itu mendaftar dan masuk di penerimaan dosen IAIN Antasari Banjarmasin hingga sekarang. Dirinya </w:t>
      </w:r>
      <w:r w:rsidR="00FA3AC0" w:rsidRPr="00A12506">
        <w:rPr>
          <w:rFonts w:ascii="Garamond" w:hAnsi="Garamond"/>
          <w:sz w:val="22"/>
          <w:szCs w:val="22"/>
          <w:lang w:val="en-ID"/>
        </w:rPr>
        <w:t xml:space="preserve">pernah </w:t>
      </w:r>
      <w:r w:rsidR="00BE1766" w:rsidRPr="00A12506">
        <w:rPr>
          <w:rFonts w:ascii="Garamond" w:hAnsi="Garamond"/>
          <w:sz w:val="22"/>
          <w:szCs w:val="22"/>
          <w:lang w:val="en-ID"/>
        </w:rPr>
        <w:t>mengajar mata kuliah Aliran kepercayaan.</w:t>
      </w:r>
      <w:r w:rsidR="00BE1766" w:rsidRPr="00A12506">
        <w:rPr>
          <w:rStyle w:val="FootnoteReference"/>
          <w:rFonts w:ascii="Garamond" w:hAnsi="Garamond"/>
          <w:sz w:val="22"/>
          <w:szCs w:val="22"/>
          <w:lang w:val="en-ID"/>
        </w:rPr>
        <w:footnoteReference w:id="16"/>
      </w:r>
    </w:p>
    <w:p w:rsidR="0032170D" w:rsidRPr="00A12506" w:rsidRDefault="008B56E9" w:rsidP="00AB2B2B">
      <w:pPr>
        <w:pStyle w:val="ListParagraph"/>
        <w:numPr>
          <w:ilvl w:val="0"/>
          <w:numId w:val="5"/>
        </w:numPr>
        <w:ind w:left="567"/>
        <w:rPr>
          <w:rFonts w:ascii="Garamond" w:hAnsi="Garamond"/>
          <w:sz w:val="22"/>
          <w:szCs w:val="22"/>
          <w:lang w:val="en-ID"/>
        </w:rPr>
      </w:pPr>
      <w:r w:rsidRPr="00A12506">
        <w:rPr>
          <w:rFonts w:ascii="Garamond" w:hAnsi="Garamond"/>
          <w:sz w:val="22"/>
          <w:szCs w:val="22"/>
          <w:lang w:val="en-ID"/>
        </w:rPr>
        <w:t xml:space="preserve">Bentuk dan Metode </w:t>
      </w:r>
      <w:r w:rsidR="00933056">
        <w:rPr>
          <w:rFonts w:ascii="Garamond" w:hAnsi="Garamond"/>
          <w:i/>
          <w:iCs/>
          <w:sz w:val="22"/>
          <w:szCs w:val="22"/>
          <w:lang w:val="en-ID"/>
        </w:rPr>
        <w:t>Batatam</w:t>
      </w:r>
      <w:r w:rsidRPr="00A12506">
        <w:rPr>
          <w:rFonts w:ascii="Garamond" w:hAnsi="Garamond"/>
          <w:i/>
          <w:iCs/>
          <w:sz w:val="22"/>
          <w:szCs w:val="22"/>
          <w:lang w:val="en-ID"/>
        </w:rPr>
        <w:t>ba</w:t>
      </w:r>
      <w:r w:rsidRPr="00A12506">
        <w:rPr>
          <w:rFonts w:ascii="Garamond" w:hAnsi="Garamond"/>
          <w:sz w:val="22"/>
          <w:szCs w:val="22"/>
          <w:lang w:val="en-ID"/>
        </w:rPr>
        <w:t xml:space="preserve"> Pak Arni</w:t>
      </w:r>
    </w:p>
    <w:p w:rsidR="00431D8A" w:rsidRPr="00A12506" w:rsidRDefault="00D6042C" w:rsidP="001149D4">
      <w:pPr>
        <w:rPr>
          <w:rFonts w:ascii="Garamond" w:hAnsi="Garamond"/>
          <w:sz w:val="22"/>
          <w:szCs w:val="22"/>
          <w:lang w:val="en-ID"/>
        </w:rPr>
      </w:pPr>
      <w:r w:rsidRPr="00A12506">
        <w:rPr>
          <w:rFonts w:ascii="Garamond" w:hAnsi="Garamond"/>
          <w:sz w:val="22"/>
          <w:szCs w:val="22"/>
          <w:lang w:val="en-ID"/>
        </w:rPr>
        <w:t>Menurut Arni d</w:t>
      </w:r>
      <w:r w:rsidR="00431D8A" w:rsidRPr="00A12506">
        <w:rPr>
          <w:rFonts w:ascii="Garamond" w:hAnsi="Garamond"/>
          <w:sz w:val="22"/>
          <w:szCs w:val="22"/>
          <w:lang w:val="en-ID"/>
        </w:rPr>
        <w:t xml:space="preserve">alam </w:t>
      </w:r>
      <w:r w:rsidR="00A67364">
        <w:rPr>
          <w:rFonts w:ascii="Garamond" w:hAnsi="Garamond"/>
          <w:sz w:val="22"/>
          <w:szCs w:val="22"/>
          <w:lang w:val="en-ID"/>
        </w:rPr>
        <w:t>praktik</w:t>
      </w:r>
      <w:r w:rsidR="00431D8A" w:rsidRPr="00A12506">
        <w:rPr>
          <w:rFonts w:ascii="Garamond" w:hAnsi="Garamond"/>
          <w:sz w:val="22"/>
          <w:szCs w:val="22"/>
          <w:lang w:val="en-ID"/>
        </w:rPr>
        <w:t xml:space="preserve"> </w:t>
      </w:r>
      <w:r w:rsidR="00933056">
        <w:rPr>
          <w:rFonts w:ascii="Garamond" w:hAnsi="Garamond"/>
          <w:i/>
          <w:iCs/>
          <w:sz w:val="22"/>
          <w:szCs w:val="22"/>
          <w:lang w:val="en-ID"/>
        </w:rPr>
        <w:t>Bata</w:t>
      </w:r>
      <w:r w:rsidR="00431D8A" w:rsidRPr="00A12506">
        <w:rPr>
          <w:rFonts w:ascii="Garamond" w:hAnsi="Garamond"/>
          <w:i/>
          <w:iCs/>
          <w:sz w:val="22"/>
          <w:szCs w:val="22"/>
          <w:lang w:val="en-ID"/>
        </w:rPr>
        <w:t>tamba</w:t>
      </w:r>
      <w:r w:rsidR="00431D8A" w:rsidRPr="00A12506">
        <w:rPr>
          <w:rFonts w:ascii="Garamond" w:hAnsi="Garamond"/>
          <w:sz w:val="22"/>
          <w:szCs w:val="22"/>
          <w:lang w:val="en-ID"/>
        </w:rPr>
        <w:t xml:space="preserve"> selama ini ada yang berhasil dan juga tidak, hal itu me</w:t>
      </w:r>
      <w:r w:rsidR="001149D4" w:rsidRPr="00A12506">
        <w:rPr>
          <w:rFonts w:ascii="Garamond" w:hAnsi="Garamond"/>
          <w:sz w:val="22"/>
          <w:szCs w:val="22"/>
          <w:lang w:val="en-ID"/>
        </w:rPr>
        <w:t>nurutnya menjadi wajar karna dirinya</w:t>
      </w:r>
      <w:r w:rsidR="00431D8A" w:rsidRPr="00A12506">
        <w:rPr>
          <w:rFonts w:ascii="Garamond" w:hAnsi="Garamond"/>
          <w:sz w:val="22"/>
          <w:szCs w:val="22"/>
          <w:lang w:val="en-ID"/>
        </w:rPr>
        <w:t xml:space="preserve"> hanya mendoakan. Adapun kesembuhan ataupun keberhasilan sendiri berasal dari Allah Swt. Dia mengatakan ada penyakit atau gangguan yang disebabkan oleh </w:t>
      </w:r>
      <w:r w:rsidRPr="00A12506">
        <w:rPr>
          <w:rFonts w:ascii="Garamond" w:hAnsi="Garamond"/>
          <w:sz w:val="22"/>
          <w:szCs w:val="22"/>
          <w:lang w:val="en-ID"/>
        </w:rPr>
        <w:t>Jin, baik itu karna dari diri pasien</w:t>
      </w:r>
      <w:r w:rsidR="00431D8A" w:rsidRPr="00A12506">
        <w:rPr>
          <w:rFonts w:ascii="Garamond" w:hAnsi="Garamond"/>
          <w:sz w:val="22"/>
          <w:szCs w:val="22"/>
          <w:lang w:val="en-ID"/>
        </w:rPr>
        <w:t xml:space="preserve"> sendiri atau berasal dari kiriman oleh orang lain, namun ada juga memang berasal dari azab Allah Swt. Untuk bagian yang terakhir ini adalah hal yang paling sulit </w:t>
      </w:r>
      <w:r w:rsidRPr="00A12506">
        <w:rPr>
          <w:rFonts w:ascii="Garamond" w:hAnsi="Garamond"/>
          <w:sz w:val="22"/>
          <w:szCs w:val="22"/>
          <w:lang w:val="en-ID"/>
        </w:rPr>
        <w:t>untuk disembuhkan menurutnya</w:t>
      </w:r>
      <w:r w:rsidR="00431D8A" w:rsidRPr="00A12506">
        <w:rPr>
          <w:rFonts w:ascii="Garamond" w:hAnsi="Garamond"/>
          <w:sz w:val="22"/>
          <w:szCs w:val="22"/>
          <w:lang w:val="en-ID"/>
        </w:rPr>
        <w:t>.</w:t>
      </w:r>
      <w:r w:rsidR="00FA3AC0" w:rsidRPr="00A12506">
        <w:rPr>
          <w:rStyle w:val="FootnoteReference"/>
          <w:rFonts w:ascii="Garamond" w:hAnsi="Garamond"/>
          <w:sz w:val="22"/>
          <w:szCs w:val="22"/>
          <w:lang w:val="en-ID"/>
        </w:rPr>
        <w:footnoteReference w:id="17"/>
      </w:r>
    </w:p>
    <w:p w:rsidR="00431D8A" w:rsidRPr="00A12506" w:rsidRDefault="00431D8A" w:rsidP="00B96094">
      <w:pPr>
        <w:rPr>
          <w:rFonts w:ascii="Garamond" w:hAnsi="Garamond"/>
          <w:sz w:val="22"/>
          <w:szCs w:val="22"/>
          <w:lang w:val="en-ID"/>
        </w:rPr>
      </w:pPr>
      <w:r w:rsidRPr="00A12506">
        <w:rPr>
          <w:rFonts w:ascii="Garamond" w:hAnsi="Garamond"/>
          <w:sz w:val="22"/>
          <w:szCs w:val="22"/>
          <w:lang w:val="en-ID"/>
        </w:rPr>
        <w:t xml:space="preserve">Adapun dalam </w:t>
      </w:r>
      <w:r w:rsidR="00A67364">
        <w:rPr>
          <w:rFonts w:ascii="Garamond" w:hAnsi="Garamond"/>
          <w:sz w:val="22"/>
          <w:szCs w:val="22"/>
          <w:lang w:val="en-ID"/>
        </w:rPr>
        <w:t>praktik</w:t>
      </w:r>
      <w:r w:rsidRPr="00A12506">
        <w:rPr>
          <w:rFonts w:ascii="Garamond" w:hAnsi="Garamond"/>
          <w:sz w:val="22"/>
          <w:szCs w:val="22"/>
          <w:lang w:val="en-ID"/>
        </w:rPr>
        <w:t xml:space="preserve"> </w:t>
      </w:r>
      <w:r w:rsidR="00933056">
        <w:rPr>
          <w:rFonts w:ascii="Garamond" w:hAnsi="Garamond"/>
          <w:i/>
          <w:iCs/>
          <w:sz w:val="22"/>
          <w:szCs w:val="22"/>
          <w:lang w:val="en-ID"/>
        </w:rPr>
        <w:t>bata</w:t>
      </w:r>
      <w:r w:rsidRPr="00A12506">
        <w:rPr>
          <w:rFonts w:ascii="Garamond" w:hAnsi="Garamond"/>
          <w:i/>
          <w:iCs/>
          <w:sz w:val="22"/>
          <w:szCs w:val="22"/>
          <w:lang w:val="en-ID"/>
        </w:rPr>
        <w:t>tamba</w:t>
      </w:r>
      <w:r w:rsidRPr="00A12506">
        <w:rPr>
          <w:rFonts w:ascii="Garamond" w:hAnsi="Garamond"/>
          <w:sz w:val="22"/>
          <w:szCs w:val="22"/>
          <w:lang w:val="en-ID"/>
        </w:rPr>
        <w:t xml:space="preserve">nya, bisa </w:t>
      </w:r>
      <w:r w:rsidR="00FA3AC0" w:rsidRPr="00A12506">
        <w:rPr>
          <w:rFonts w:ascii="Garamond" w:hAnsi="Garamond"/>
          <w:sz w:val="22"/>
          <w:szCs w:val="22"/>
          <w:lang w:val="en-ID"/>
        </w:rPr>
        <w:t>dilakukan</w:t>
      </w:r>
      <w:r w:rsidRPr="00A12506">
        <w:rPr>
          <w:rFonts w:ascii="Garamond" w:hAnsi="Garamond"/>
          <w:sz w:val="22"/>
          <w:szCs w:val="22"/>
          <w:lang w:val="en-ID"/>
        </w:rPr>
        <w:t xml:space="preserve"> dengan jara</w:t>
      </w:r>
      <w:r w:rsidR="00FA3AC0" w:rsidRPr="00A12506">
        <w:rPr>
          <w:rFonts w:ascii="Garamond" w:hAnsi="Garamond"/>
          <w:sz w:val="22"/>
          <w:szCs w:val="22"/>
          <w:lang w:val="en-ID"/>
        </w:rPr>
        <w:t>k dekat yaitu melalui media Air. A</w:t>
      </w:r>
      <w:r w:rsidRPr="00A12506">
        <w:rPr>
          <w:rFonts w:ascii="Garamond" w:hAnsi="Garamond"/>
          <w:sz w:val="22"/>
          <w:szCs w:val="22"/>
          <w:lang w:val="en-ID"/>
        </w:rPr>
        <w:t xml:space="preserve">ir tersebut dibacakan, lalu diminum </w:t>
      </w:r>
      <w:r w:rsidR="001149D4" w:rsidRPr="00A12506">
        <w:rPr>
          <w:rFonts w:ascii="Garamond" w:hAnsi="Garamond"/>
          <w:sz w:val="22"/>
          <w:szCs w:val="22"/>
          <w:lang w:val="en-ID"/>
        </w:rPr>
        <w:t xml:space="preserve">atau dimandikan </w:t>
      </w:r>
      <w:r w:rsidRPr="00A12506">
        <w:rPr>
          <w:rFonts w:ascii="Garamond" w:hAnsi="Garamond"/>
          <w:sz w:val="22"/>
          <w:szCs w:val="22"/>
          <w:lang w:val="en-ID"/>
        </w:rPr>
        <w:t>oleh pasien</w:t>
      </w:r>
      <w:r w:rsidR="00FA3AC0" w:rsidRPr="00A12506">
        <w:rPr>
          <w:rFonts w:ascii="Garamond" w:hAnsi="Garamond"/>
          <w:sz w:val="22"/>
          <w:szCs w:val="22"/>
          <w:lang w:val="en-ID"/>
        </w:rPr>
        <w:t xml:space="preserve"> sendiri</w:t>
      </w:r>
      <w:r w:rsidRPr="00A12506">
        <w:rPr>
          <w:rFonts w:ascii="Garamond" w:hAnsi="Garamond"/>
          <w:sz w:val="22"/>
          <w:szCs w:val="22"/>
          <w:lang w:val="en-ID"/>
        </w:rPr>
        <w:t xml:space="preserve">, atau bisa juga melalui bacaan secara langsung kepada pasien lalu ditiupkan. Kemudian cara berikutnya adalah dengan jarak jauh yaitu melalui telepon seluler, biasanya ini terjadi pada pasien yang tidak mungkin bertemu secara langsung dikarenakan jarak yang sangat jauh, seperti saat </w:t>
      </w:r>
      <w:r w:rsidR="00D6042C" w:rsidRPr="00A12506">
        <w:rPr>
          <w:rFonts w:ascii="Garamond" w:hAnsi="Garamond"/>
          <w:sz w:val="22"/>
          <w:szCs w:val="22"/>
          <w:lang w:val="en-ID"/>
        </w:rPr>
        <w:t xml:space="preserve">dirinya </w:t>
      </w:r>
      <w:r w:rsidRPr="00A12506">
        <w:rPr>
          <w:rFonts w:ascii="Garamond" w:hAnsi="Garamond"/>
          <w:sz w:val="22"/>
          <w:szCs w:val="22"/>
          <w:lang w:val="en-ID"/>
        </w:rPr>
        <w:lastRenderedPageBreak/>
        <w:t>pernah ditelpon oleh orang-orang dari berbagai Negara, diantaranya dari Belanda, Mesir, Madinah, Mekkah, Tiongkok, Brunai dan maupun dalam Negeri seperti Jakarta terutama ya</w:t>
      </w:r>
      <w:r w:rsidR="00D6042C" w:rsidRPr="00A12506">
        <w:rPr>
          <w:rFonts w:ascii="Garamond" w:hAnsi="Garamond"/>
          <w:sz w:val="22"/>
          <w:szCs w:val="22"/>
          <w:lang w:val="en-ID"/>
        </w:rPr>
        <w:t>ng seringkali menghubunginya</w:t>
      </w:r>
      <w:r w:rsidRPr="00A12506">
        <w:rPr>
          <w:rFonts w:ascii="Garamond" w:hAnsi="Garamond"/>
          <w:sz w:val="22"/>
          <w:szCs w:val="22"/>
          <w:lang w:val="en-ID"/>
        </w:rPr>
        <w:t xml:space="preserve">. Ada juga yang </w:t>
      </w:r>
      <w:r w:rsidR="00D6042C" w:rsidRPr="00A12506">
        <w:rPr>
          <w:rFonts w:ascii="Garamond" w:hAnsi="Garamond"/>
          <w:sz w:val="22"/>
          <w:szCs w:val="22"/>
          <w:lang w:val="en-ID"/>
        </w:rPr>
        <w:t xml:space="preserve">sebenarnya </w:t>
      </w:r>
      <w:r w:rsidRPr="00A12506">
        <w:rPr>
          <w:rFonts w:ascii="Garamond" w:hAnsi="Garamond"/>
          <w:sz w:val="22"/>
          <w:szCs w:val="22"/>
          <w:lang w:val="en-ID"/>
        </w:rPr>
        <w:t>bisa saja bertemu secara langsung, tetapi memerlukan waktu yang cukup lama, seperti orang yang sedang kesurupan atau semacamnya yang mengharuskan adanya tindakan segera sehingga tida</w:t>
      </w:r>
      <w:r w:rsidR="00935581" w:rsidRPr="00A12506">
        <w:rPr>
          <w:rFonts w:ascii="Garamond" w:hAnsi="Garamond"/>
          <w:sz w:val="22"/>
          <w:szCs w:val="22"/>
          <w:lang w:val="en-ID"/>
        </w:rPr>
        <w:t xml:space="preserve">k bisa </w:t>
      </w:r>
      <w:r w:rsidR="00B96094">
        <w:rPr>
          <w:rFonts w:ascii="Garamond" w:hAnsi="Garamond"/>
          <w:sz w:val="22"/>
          <w:szCs w:val="22"/>
          <w:lang w:val="en-ID"/>
        </w:rPr>
        <w:t>ditemui</w:t>
      </w:r>
      <w:r w:rsidR="00935581" w:rsidRPr="00A12506">
        <w:rPr>
          <w:rFonts w:ascii="Garamond" w:hAnsi="Garamond"/>
          <w:sz w:val="22"/>
          <w:szCs w:val="22"/>
          <w:lang w:val="en-ID"/>
        </w:rPr>
        <w:t xml:space="preserve"> secara langsung.</w:t>
      </w:r>
      <w:r w:rsidR="00935581" w:rsidRPr="00A12506">
        <w:rPr>
          <w:rStyle w:val="FootnoteReference"/>
          <w:rFonts w:ascii="Garamond" w:hAnsi="Garamond"/>
          <w:sz w:val="22"/>
          <w:szCs w:val="22"/>
          <w:lang w:val="en-ID"/>
        </w:rPr>
        <w:footnoteReference w:id="18"/>
      </w:r>
    </w:p>
    <w:p w:rsidR="00431D8A" w:rsidRPr="00A12506" w:rsidRDefault="00431D8A" w:rsidP="00E62F50">
      <w:pPr>
        <w:rPr>
          <w:rFonts w:ascii="Garamond" w:hAnsi="Garamond"/>
          <w:sz w:val="22"/>
          <w:szCs w:val="22"/>
          <w:lang w:val="en-ID"/>
        </w:rPr>
      </w:pPr>
      <w:r w:rsidRPr="00A12506">
        <w:rPr>
          <w:rFonts w:ascii="Garamond" w:hAnsi="Garamond"/>
          <w:sz w:val="22"/>
          <w:szCs w:val="22"/>
          <w:lang w:val="en-ID"/>
        </w:rPr>
        <w:t>Adapun bacaan-bacaan terhadap pas</w:t>
      </w:r>
      <w:r w:rsidR="006F2121">
        <w:rPr>
          <w:rFonts w:ascii="Garamond" w:hAnsi="Garamond"/>
          <w:sz w:val="22"/>
          <w:szCs w:val="22"/>
          <w:lang w:val="en-ID"/>
        </w:rPr>
        <w:t>ien secara umum yaitu surah Al-</w:t>
      </w:r>
      <w:r w:rsidR="00935581" w:rsidRPr="00A12506">
        <w:rPr>
          <w:rFonts w:ascii="Garamond" w:hAnsi="Garamond"/>
          <w:sz w:val="22"/>
          <w:szCs w:val="22"/>
          <w:lang w:val="en-ID"/>
        </w:rPr>
        <w:t>Fatihah, Ayat Kursiy,</w:t>
      </w:r>
      <w:r w:rsidR="00E62F50">
        <w:rPr>
          <w:rFonts w:ascii="Garamond" w:hAnsi="Garamond"/>
          <w:sz w:val="22"/>
          <w:szCs w:val="22"/>
          <w:lang w:val="en-ID"/>
        </w:rPr>
        <w:t xml:space="preserve"> surah Al-Falaq, dan Surah An-Nâ</w:t>
      </w:r>
      <w:r w:rsidR="00935581" w:rsidRPr="00A12506">
        <w:rPr>
          <w:rFonts w:ascii="Garamond" w:hAnsi="Garamond"/>
          <w:sz w:val="22"/>
          <w:szCs w:val="22"/>
          <w:lang w:val="en-ID"/>
        </w:rPr>
        <w:t>s,</w:t>
      </w:r>
      <w:r w:rsidRPr="00A12506">
        <w:rPr>
          <w:rFonts w:ascii="Garamond" w:hAnsi="Garamond"/>
          <w:sz w:val="22"/>
          <w:szCs w:val="22"/>
          <w:lang w:val="en-ID"/>
        </w:rPr>
        <w:t xml:space="preserve"> ditambah bacaan-bacaan tertentu sesuai kondisi masalah yang di</w:t>
      </w:r>
      <w:r w:rsidR="00895A98" w:rsidRPr="00A12506">
        <w:rPr>
          <w:rFonts w:ascii="Garamond" w:hAnsi="Garamond"/>
          <w:sz w:val="22"/>
          <w:szCs w:val="22"/>
          <w:lang w:val="en-ID"/>
        </w:rPr>
        <w:t xml:space="preserve"> hadapi pasien.</w:t>
      </w:r>
      <w:r w:rsidR="00D6042C" w:rsidRPr="00A12506">
        <w:rPr>
          <w:rFonts w:ascii="Garamond" w:hAnsi="Garamond"/>
          <w:sz w:val="22"/>
          <w:szCs w:val="22"/>
          <w:lang w:val="en-ID"/>
        </w:rPr>
        <w:t xml:space="preserve"> Arni sendiri</w:t>
      </w:r>
      <w:r w:rsidRPr="00A12506">
        <w:rPr>
          <w:rFonts w:ascii="Garamond" w:hAnsi="Garamond"/>
          <w:sz w:val="22"/>
          <w:szCs w:val="22"/>
          <w:lang w:val="en-ID"/>
        </w:rPr>
        <w:t xml:space="preserve"> tidak mengungkapakan lebih lanjut apa bacaan-bacaan tertentu </w:t>
      </w:r>
      <w:r w:rsidR="00023814" w:rsidRPr="00A12506">
        <w:rPr>
          <w:rFonts w:ascii="Garamond" w:hAnsi="Garamond"/>
          <w:sz w:val="22"/>
          <w:szCs w:val="22"/>
          <w:lang w:val="en-ID"/>
        </w:rPr>
        <w:t xml:space="preserve">tersebut </w:t>
      </w:r>
      <w:r w:rsidRPr="00A12506">
        <w:rPr>
          <w:rFonts w:ascii="Garamond" w:hAnsi="Garamond"/>
          <w:sz w:val="22"/>
          <w:szCs w:val="22"/>
          <w:lang w:val="en-ID"/>
        </w:rPr>
        <w:t>ketika menghadapi kondisi m</w:t>
      </w:r>
      <w:r w:rsidR="00023814" w:rsidRPr="00A12506">
        <w:rPr>
          <w:rFonts w:ascii="Garamond" w:hAnsi="Garamond"/>
          <w:sz w:val="22"/>
          <w:szCs w:val="22"/>
          <w:lang w:val="en-ID"/>
        </w:rPr>
        <w:t xml:space="preserve">asalah pasien yang berbeda-beda, namun dirinya memastikan </w:t>
      </w:r>
      <w:proofErr w:type="gramStart"/>
      <w:r w:rsidR="00023814" w:rsidRPr="00A12506">
        <w:rPr>
          <w:rFonts w:ascii="Garamond" w:hAnsi="Garamond"/>
          <w:sz w:val="22"/>
          <w:szCs w:val="22"/>
          <w:lang w:val="en-ID"/>
        </w:rPr>
        <w:t xml:space="preserve">bacaan </w:t>
      </w:r>
      <w:r w:rsidRPr="00A12506">
        <w:rPr>
          <w:rFonts w:ascii="Garamond" w:hAnsi="Garamond"/>
          <w:sz w:val="22"/>
          <w:szCs w:val="22"/>
          <w:lang w:val="en-ID"/>
        </w:rPr>
        <w:t xml:space="preserve"> </w:t>
      </w:r>
      <w:r w:rsidR="00023814" w:rsidRPr="00A12506">
        <w:rPr>
          <w:rFonts w:ascii="Garamond" w:hAnsi="Garamond"/>
          <w:sz w:val="22"/>
          <w:szCs w:val="22"/>
          <w:lang w:val="en-ID"/>
        </w:rPr>
        <w:t>tersebut</w:t>
      </w:r>
      <w:proofErr w:type="gramEnd"/>
      <w:r w:rsidR="00023814" w:rsidRPr="00A12506">
        <w:rPr>
          <w:rFonts w:ascii="Garamond" w:hAnsi="Garamond"/>
          <w:sz w:val="22"/>
          <w:szCs w:val="22"/>
          <w:lang w:val="en-ID"/>
        </w:rPr>
        <w:t xml:space="preserve"> tetap berasal dari Al- Qur’an.</w:t>
      </w:r>
      <w:r w:rsidR="004D15BB" w:rsidRPr="00A12506">
        <w:rPr>
          <w:rStyle w:val="FootnoteReference"/>
          <w:rFonts w:ascii="Garamond" w:hAnsi="Garamond"/>
          <w:sz w:val="22"/>
          <w:szCs w:val="22"/>
          <w:lang w:val="en-ID"/>
        </w:rPr>
        <w:footnoteReference w:id="19"/>
      </w:r>
    </w:p>
    <w:p w:rsidR="00431D8A" w:rsidRPr="00A12506" w:rsidRDefault="00895A98" w:rsidP="005B2CDB">
      <w:pPr>
        <w:rPr>
          <w:rFonts w:ascii="Garamond" w:hAnsi="Garamond"/>
          <w:sz w:val="22"/>
          <w:szCs w:val="22"/>
          <w:lang w:val="en-ID"/>
        </w:rPr>
      </w:pPr>
      <w:r w:rsidRPr="00A12506">
        <w:rPr>
          <w:rFonts w:ascii="Garamond" w:hAnsi="Garamond"/>
          <w:sz w:val="22"/>
          <w:szCs w:val="22"/>
          <w:lang w:val="en-ID"/>
        </w:rPr>
        <w:t>Lebih lanjut</w:t>
      </w:r>
      <w:r w:rsidR="00431D8A" w:rsidRPr="00A12506">
        <w:rPr>
          <w:rFonts w:ascii="Garamond" w:hAnsi="Garamond"/>
          <w:sz w:val="22"/>
          <w:szCs w:val="22"/>
          <w:lang w:val="en-ID"/>
        </w:rPr>
        <w:t xml:space="preserve"> Arni menjelaskan </w:t>
      </w:r>
      <w:r w:rsidR="00ED503E">
        <w:rPr>
          <w:rFonts w:ascii="Garamond" w:hAnsi="Garamond"/>
          <w:i/>
          <w:iCs/>
          <w:sz w:val="22"/>
          <w:szCs w:val="22"/>
          <w:lang w:val="en-ID"/>
        </w:rPr>
        <w:t>Batatamba</w:t>
      </w:r>
      <w:r w:rsidR="005B2CDB" w:rsidRPr="00A12506">
        <w:rPr>
          <w:rFonts w:ascii="Garamond" w:hAnsi="Garamond"/>
          <w:sz w:val="22"/>
          <w:szCs w:val="22"/>
          <w:lang w:val="en-ID"/>
        </w:rPr>
        <w:t xml:space="preserve"> ada tiga</w:t>
      </w:r>
      <w:r w:rsidR="00431D8A" w:rsidRPr="00A12506">
        <w:rPr>
          <w:rFonts w:ascii="Garamond" w:hAnsi="Garamond"/>
          <w:sz w:val="22"/>
          <w:szCs w:val="22"/>
          <w:lang w:val="en-ID"/>
        </w:rPr>
        <w:t xml:space="preserve"> </w:t>
      </w:r>
      <w:proofErr w:type="gramStart"/>
      <w:r w:rsidR="00431D8A" w:rsidRPr="00A12506">
        <w:rPr>
          <w:rFonts w:ascii="Garamond" w:hAnsi="Garamond"/>
          <w:sz w:val="22"/>
          <w:szCs w:val="22"/>
          <w:lang w:val="en-ID"/>
        </w:rPr>
        <w:t>macam</w:t>
      </w:r>
      <w:r w:rsidR="00C02836" w:rsidRPr="00A12506">
        <w:rPr>
          <w:rFonts w:ascii="Garamond" w:hAnsi="Garamond"/>
          <w:sz w:val="22"/>
          <w:szCs w:val="22"/>
          <w:lang w:val="en-ID"/>
        </w:rPr>
        <w:t xml:space="preserve"> </w:t>
      </w:r>
      <w:r w:rsidR="00431D8A" w:rsidRPr="00A12506">
        <w:rPr>
          <w:rFonts w:ascii="Garamond" w:hAnsi="Garamond"/>
          <w:sz w:val="22"/>
          <w:szCs w:val="22"/>
          <w:lang w:val="en-ID"/>
        </w:rPr>
        <w:t>,</w:t>
      </w:r>
      <w:proofErr w:type="gramEnd"/>
      <w:r w:rsidR="00431D8A" w:rsidRPr="00A12506">
        <w:rPr>
          <w:rFonts w:ascii="Garamond" w:hAnsi="Garamond"/>
          <w:sz w:val="22"/>
          <w:szCs w:val="22"/>
          <w:lang w:val="en-ID"/>
        </w:rPr>
        <w:t xml:space="preserve"> yakni untuk kesembuhan, pembentengan dan keberhasilan.</w:t>
      </w:r>
      <w:r w:rsidR="00023814" w:rsidRPr="00A12506">
        <w:rPr>
          <w:rFonts w:ascii="Garamond" w:hAnsi="Garamond"/>
          <w:sz w:val="22"/>
          <w:szCs w:val="22"/>
          <w:lang w:val="en-ID"/>
        </w:rPr>
        <w:t xml:space="preserve"> </w:t>
      </w:r>
      <w:r w:rsidR="00B50020" w:rsidRPr="00A12506">
        <w:rPr>
          <w:rFonts w:ascii="Garamond" w:hAnsi="Garamond"/>
          <w:sz w:val="22"/>
          <w:szCs w:val="22"/>
          <w:lang w:val="en-ID"/>
        </w:rPr>
        <w:t>Pada dasarnya kesembuhan adalah sesuatu</w:t>
      </w:r>
      <w:r w:rsidR="00C02836" w:rsidRPr="00A12506">
        <w:rPr>
          <w:rFonts w:ascii="Garamond" w:hAnsi="Garamond"/>
          <w:sz w:val="22"/>
          <w:szCs w:val="22"/>
          <w:lang w:val="en-ID"/>
        </w:rPr>
        <w:t xml:space="preserve"> yang sudah diketahui dan jelaskan sebelumnya, yakni untuk pasien yang memiliki penyakit Medis ataupun Non Medis</w:t>
      </w:r>
      <w:r w:rsidR="009D457E" w:rsidRPr="00A12506">
        <w:rPr>
          <w:rFonts w:ascii="Garamond" w:hAnsi="Garamond"/>
          <w:sz w:val="22"/>
          <w:szCs w:val="22"/>
          <w:lang w:val="en-ID"/>
        </w:rPr>
        <w:t xml:space="preserve">. Adapun untuk Pembentengan </w:t>
      </w:r>
      <w:r w:rsidR="00923362" w:rsidRPr="00A12506">
        <w:rPr>
          <w:rFonts w:ascii="Garamond" w:hAnsi="Garamond"/>
          <w:sz w:val="22"/>
          <w:szCs w:val="22"/>
          <w:lang w:val="en-ID"/>
        </w:rPr>
        <w:t>ialah agar pasien terlindungi dari gangguan-gangguan Jin, seperti</w:t>
      </w:r>
      <w:r w:rsidR="005B2CDB" w:rsidRPr="00A12506">
        <w:rPr>
          <w:rFonts w:ascii="Garamond" w:hAnsi="Garamond"/>
          <w:sz w:val="22"/>
          <w:szCs w:val="22"/>
          <w:lang w:val="en-ID"/>
        </w:rPr>
        <w:t xml:space="preserve"> kesurupan, </w:t>
      </w:r>
      <w:r w:rsidR="00923362" w:rsidRPr="00A12506">
        <w:rPr>
          <w:rFonts w:ascii="Garamond" w:hAnsi="Garamond"/>
          <w:i/>
          <w:iCs/>
          <w:sz w:val="22"/>
          <w:szCs w:val="22"/>
          <w:lang w:val="en-ID"/>
        </w:rPr>
        <w:t>Bagampiran</w:t>
      </w:r>
      <w:r w:rsidR="00923362" w:rsidRPr="00A12506">
        <w:rPr>
          <w:rStyle w:val="FootnoteReference"/>
          <w:rFonts w:ascii="Garamond" w:hAnsi="Garamond"/>
          <w:i/>
          <w:iCs/>
          <w:sz w:val="22"/>
          <w:szCs w:val="22"/>
          <w:lang w:val="en-ID"/>
        </w:rPr>
        <w:footnoteReference w:id="20"/>
      </w:r>
      <w:r w:rsidR="005B2CDB" w:rsidRPr="00A12506">
        <w:rPr>
          <w:rFonts w:ascii="Garamond" w:hAnsi="Garamond"/>
          <w:sz w:val="22"/>
          <w:szCs w:val="22"/>
          <w:lang w:val="en-ID"/>
        </w:rPr>
        <w:t xml:space="preserve"> atapun yang lainnya</w:t>
      </w:r>
      <w:r w:rsidR="00B95D7D" w:rsidRPr="00A12506">
        <w:rPr>
          <w:rFonts w:ascii="Garamond" w:hAnsi="Garamond"/>
          <w:sz w:val="22"/>
          <w:szCs w:val="22"/>
          <w:lang w:val="en-ID"/>
        </w:rPr>
        <w:t>. Sedangkan k</w:t>
      </w:r>
      <w:r w:rsidR="003C2A7E" w:rsidRPr="00A12506">
        <w:rPr>
          <w:rFonts w:ascii="Garamond" w:hAnsi="Garamond"/>
          <w:sz w:val="22"/>
          <w:szCs w:val="22"/>
          <w:lang w:val="en-ID"/>
        </w:rPr>
        <w:t xml:space="preserve">eberhasilan yaitu untuk sebuah usaha </w:t>
      </w:r>
      <w:r w:rsidR="00B95D7D" w:rsidRPr="00A12506">
        <w:rPr>
          <w:rFonts w:ascii="Garamond" w:hAnsi="Garamond"/>
          <w:sz w:val="22"/>
          <w:szCs w:val="22"/>
          <w:lang w:val="en-ID"/>
        </w:rPr>
        <w:t>atau kehidupan manusia pada umumnya</w:t>
      </w:r>
      <w:r w:rsidR="003C2A7E" w:rsidRPr="00A12506">
        <w:rPr>
          <w:rFonts w:ascii="Garamond" w:hAnsi="Garamond"/>
          <w:sz w:val="22"/>
          <w:szCs w:val="22"/>
          <w:lang w:val="en-ID"/>
        </w:rPr>
        <w:t xml:space="preserve"> seperti berdagang</w:t>
      </w:r>
      <w:r w:rsidR="00B95D7D" w:rsidRPr="00A12506">
        <w:rPr>
          <w:rFonts w:ascii="Garamond" w:hAnsi="Garamond"/>
          <w:sz w:val="22"/>
          <w:szCs w:val="22"/>
          <w:lang w:val="en-ID"/>
        </w:rPr>
        <w:t xml:space="preserve">, berbisnis, ataupun hubungan keluarga yang tidak harmonis seperti salah satu kasusnya ada </w:t>
      </w:r>
      <w:r w:rsidR="00E83A6D" w:rsidRPr="00A12506">
        <w:rPr>
          <w:rFonts w:ascii="Garamond" w:hAnsi="Garamond"/>
          <w:sz w:val="22"/>
          <w:szCs w:val="22"/>
          <w:lang w:val="en-ID"/>
        </w:rPr>
        <w:t xml:space="preserve">seorang </w:t>
      </w:r>
      <w:r w:rsidR="00B95D7D" w:rsidRPr="00A12506">
        <w:rPr>
          <w:rFonts w:ascii="Garamond" w:hAnsi="Garamond"/>
          <w:sz w:val="22"/>
          <w:szCs w:val="22"/>
          <w:lang w:val="en-ID"/>
        </w:rPr>
        <w:t>pasien perempuan yang mengadukan suaminya yang sering memukul dirinya.</w:t>
      </w:r>
      <w:r w:rsidR="00935581" w:rsidRPr="00A12506">
        <w:rPr>
          <w:rStyle w:val="FootnoteReference"/>
          <w:rFonts w:ascii="Garamond" w:hAnsi="Garamond"/>
          <w:sz w:val="22"/>
          <w:szCs w:val="22"/>
          <w:lang w:val="en-ID"/>
        </w:rPr>
        <w:footnoteReference w:id="21"/>
      </w:r>
    </w:p>
    <w:p w:rsidR="00B95D7D" w:rsidRPr="00A12506" w:rsidRDefault="005B2CDB" w:rsidP="00E63CAC">
      <w:pPr>
        <w:rPr>
          <w:rFonts w:ascii="Garamond" w:hAnsi="Garamond"/>
          <w:sz w:val="22"/>
          <w:szCs w:val="22"/>
          <w:lang w:val="en-ID"/>
        </w:rPr>
      </w:pPr>
      <w:r w:rsidRPr="00A12506">
        <w:rPr>
          <w:rFonts w:ascii="Garamond" w:hAnsi="Garamond"/>
          <w:sz w:val="22"/>
          <w:szCs w:val="22"/>
          <w:lang w:val="en-ID"/>
        </w:rPr>
        <w:t>Sebagaimana telah dijelaskan bahwa s</w:t>
      </w:r>
      <w:r w:rsidR="00B95D7D" w:rsidRPr="00A12506">
        <w:rPr>
          <w:rFonts w:ascii="Garamond" w:hAnsi="Garamond"/>
          <w:sz w:val="22"/>
          <w:szCs w:val="22"/>
          <w:lang w:val="en-ID"/>
        </w:rPr>
        <w:t>ecara umum dari tiga macam</w:t>
      </w:r>
      <w:r w:rsidRPr="00A12506">
        <w:rPr>
          <w:rFonts w:ascii="Garamond" w:hAnsi="Garamond"/>
          <w:sz w:val="22"/>
          <w:szCs w:val="22"/>
          <w:lang w:val="en-ID"/>
        </w:rPr>
        <w:t xml:space="preserve"> </w:t>
      </w:r>
      <w:r w:rsidR="00A67364">
        <w:rPr>
          <w:rFonts w:ascii="Garamond" w:hAnsi="Garamond"/>
          <w:sz w:val="22"/>
          <w:szCs w:val="22"/>
          <w:lang w:val="en-ID"/>
        </w:rPr>
        <w:t>praktik</w:t>
      </w:r>
      <w:r w:rsidRPr="00A12506">
        <w:rPr>
          <w:rFonts w:ascii="Garamond" w:hAnsi="Garamond"/>
          <w:sz w:val="22"/>
          <w:szCs w:val="22"/>
          <w:lang w:val="en-ID"/>
        </w:rPr>
        <w:t xml:space="preserve"> </w:t>
      </w:r>
      <w:r w:rsidR="00ED503E">
        <w:rPr>
          <w:rFonts w:ascii="Garamond" w:hAnsi="Garamond"/>
          <w:i/>
          <w:iCs/>
          <w:sz w:val="22"/>
          <w:szCs w:val="22"/>
          <w:lang w:val="en-ID"/>
        </w:rPr>
        <w:t>batatamba</w:t>
      </w:r>
      <w:r w:rsidRPr="00A12506">
        <w:rPr>
          <w:rFonts w:ascii="Garamond" w:hAnsi="Garamond"/>
          <w:sz w:val="22"/>
          <w:szCs w:val="22"/>
          <w:lang w:val="en-ID"/>
        </w:rPr>
        <w:t xml:space="preserve"> diatas, memiliki bacaan-bacaan yang </w:t>
      </w:r>
      <w:proofErr w:type="gramStart"/>
      <w:r w:rsidRPr="00A12506">
        <w:rPr>
          <w:rFonts w:ascii="Garamond" w:hAnsi="Garamond"/>
          <w:sz w:val="22"/>
          <w:szCs w:val="22"/>
          <w:lang w:val="en-ID"/>
        </w:rPr>
        <w:t>sama</w:t>
      </w:r>
      <w:proofErr w:type="gramEnd"/>
      <w:r w:rsidRPr="00A12506">
        <w:rPr>
          <w:rFonts w:ascii="Garamond" w:hAnsi="Garamond"/>
          <w:sz w:val="22"/>
          <w:szCs w:val="22"/>
          <w:lang w:val="en-ID"/>
        </w:rPr>
        <w:t xml:space="preserve"> terhadap pasien, namun ada satu </w:t>
      </w:r>
      <w:r w:rsidR="00A67364">
        <w:rPr>
          <w:rFonts w:ascii="Garamond" w:hAnsi="Garamond"/>
          <w:sz w:val="22"/>
          <w:szCs w:val="22"/>
          <w:lang w:val="en-ID"/>
        </w:rPr>
        <w:t>praktik</w:t>
      </w:r>
      <w:r w:rsidRPr="00A12506">
        <w:rPr>
          <w:rFonts w:ascii="Garamond" w:hAnsi="Garamond"/>
          <w:sz w:val="22"/>
          <w:szCs w:val="22"/>
          <w:lang w:val="en-ID"/>
        </w:rPr>
        <w:t xml:space="preserve"> yang sedikit berbeda diantara tiga maca</w:t>
      </w:r>
      <w:r w:rsidR="00CC5EB3" w:rsidRPr="00A12506">
        <w:rPr>
          <w:rFonts w:ascii="Garamond" w:hAnsi="Garamond"/>
          <w:sz w:val="22"/>
          <w:szCs w:val="22"/>
          <w:lang w:val="en-ID"/>
        </w:rPr>
        <w:t>m tersebut,</w:t>
      </w:r>
      <w:r w:rsidR="00895A98" w:rsidRPr="00A12506">
        <w:rPr>
          <w:rFonts w:ascii="Garamond" w:hAnsi="Garamond"/>
          <w:sz w:val="22"/>
          <w:szCs w:val="22"/>
          <w:lang w:val="en-ID"/>
        </w:rPr>
        <w:t xml:space="preserve"> yakni pembentengan. Menurut</w:t>
      </w:r>
      <w:r w:rsidR="00CC5EB3" w:rsidRPr="00A12506">
        <w:rPr>
          <w:rFonts w:ascii="Garamond" w:hAnsi="Garamond"/>
          <w:sz w:val="22"/>
          <w:szCs w:val="22"/>
          <w:lang w:val="en-ID"/>
        </w:rPr>
        <w:t xml:space="preserve"> Arni</w:t>
      </w:r>
      <w:r w:rsidR="00E63CAC" w:rsidRPr="00A12506">
        <w:rPr>
          <w:rFonts w:ascii="Garamond" w:hAnsi="Garamond"/>
          <w:sz w:val="22"/>
          <w:szCs w:val="22"/>
          <w:lang w:val="en-ID"/>
        </w:rPr>
        <w:t xml:space="preserve"> dari sekian banyak pasien yang datang, ada</w:t>
      </w:r>
      <w:r w:rsidR="00CC5EB3" w:rsidRPr="00A12506">
        <w:rPr>
          <w:rFonts w:ascii="Garamond" w:hAnsi="Garamond"/>
          <w:sz w:val="22"/>
          <w:szCs w:val="22"/>
          <w:lang w:val="en-ID"/>
        </w:rPr>
        <w:t xml:space="preserve"> salah satunya</w:t>
      </w:r>
      <w:r w:rsidR="00FA57B3" w:rsidRPr="00A12506">
        <w:rPr>
          <w:rFonts w:ascii="Garamond" w:hAnsi="Garamond"/>
          <w:sz w:val="22"/>
          <w:szCs w:val="22"/>
          <w:lang w:val="en-ID"/>
        </w:rPr>
        <w:t xml:space="preserve"> yang </w:t>
      </w:r>
      <w:r w:rsidR="00E63CAC" w:rsidRPr="00A12506">
        <w:rPr>
          <w:rFonts w:ascii="Garamond" w:hAnsi="Garamond"/>
          <w:sz w:val="22"/>
          <w:szCs w:val="22"/>
          <w:lang w:val="en-ID"/>
        </w:rPr>
        <w:t xml:space="preserve">mengaku </w:t>
      </w:r>
      <w:r w:rsidR="00FA57B3" w:rsidRPr="00A12506">
        <w:rPr>
          <w:rFonts w:ascii="Garamond" w:hAnsi="Garamond"/>
          <w:sz w:val="22"/>
          <w:szCs w:val="22"/>
          <w:lang w:val="en-ID"/>
        </w:rPr>
        <w:t>sangat sering mengalami kesurupan</w:t>
      </w:r>
      <w:r w:rsidR="00E63CAC" w:rsidRPr="00A12506">
        <w:rPr>
          <w:rFonts w:ascii="Garamond" w:hAnsi="Garamond"/>
          <w:sz w:val="22"/>
          <w:szCs w:val="22"/>
          <w:lang w:val="en-ID"/>
        </w:rPr>
        <w:t xml:space="preserve"> hingga terjadi setiap hari, bahkan dalam sehari terjadi bisa empat kali. Pasien seperti ini ditangani sedikit b</w:t>
      </w:r>
      <w:r w:rsidR="00935581" w:rsidRPr="00A12506">
        <w:rPr>
          <w:rFonts w:ascii="Garamond" w:hAnsi="Garamond"/>
          <w:sz w:val="22"/>
          <w:szCs w:val="22"/>
          <w:lang w:val="en-ID"/>
        </w:rPr>
        <w:t>erbeda, tidak hanya memberikan a</w:t>
      </w:r>
      <w:r w:rsidR="00E63CAC" w:rsidRPr="00A12506">
        <w:rPr>
          <w:rFonts w:ascii="Garamond" w:hAnsi="Garamond"/>
          <w:sz w:val="22"/>
          <w:szCs w:val="22"/>
          <w:lang w:val="en-ID"/>
        </w:rPr>
        <w:t>ir yang telah dibacakan kepada pasien</w:t>
      </w:r>
      <w:r w:rsidR="00554308" w:rsidRPr="00A12506">
        <w:rPr>
          <w:rFonts w:ascii="Garamond" w:hAnsi="Garamond"/>
          <w:sz w:val="22"/>
          <w:szCs w:val="22"/>
          <w:lang w:val="en-ID"/>
        </w:rPr>
        <w:t xml:space="preserve"> sebagai medianya</w:t>
      </w:r>
      <w:r w:rsidR="00E63CAC" w:rsidRPr="00A12506">
        <w:rPr>
          <w:rFonts w:ascii="Garamond" w:hAnsi="Garamond"/>
          <w:sz w:val="22"/>
          <w:szCs w:val="22"/>
          <w:lang w:val="en-ID"/>
        </w:rPr>
        <w:t>, tetapi juga memberikan sebuah amaliyah terhadap pasien</w:t>
      </w:r>
      <w:r w:rsidR="00554308" w:rsidRPr="00A12506">
        <w:rPr>
          <w:rFonts w:ascii="Garamond" w:hAnsi="Garamond"/>
          <w:sz w:val="22"/>
          <w:szCs w:val="22"/>
          <w:lang w:val="en-ID"/>
        </w:rPr>
        <w:t xml:space="preserve"> tersebut. Amalan tersebut dinamai </w:t>
      </w:r>
      <w:r w:rsidR="00935581" w:rsidRPr="00A12506">
        <w:rPr>
          <w:rFonts w:ascii="Garamond" w:hAnsi="Garamond"/>
          <w:i/>
          <w:iCs/>
          <w:sz w:val="22"/>
          <w:szCs w:val="22"/>
          <w:lang w:val="en-ID"/>
        </w:rPr>
        <w:t>Wirid Al-</w:t>
      </w:r>
      <w:r w:rsidR="00554308" w:rsidRPr="00A12506">
        <w:rPr>
          <w:rFonts w:ascii="Garamond" w:hAnsi="Garamond"/>
          <w:i/>
          <w:iCs/>
          <w:sz w:val="22"/>
          <w:szCs w:val="22"/>
          <w:lang w:val="en-ID"/>
        </w:rPr>
        <w:t>A’la</w:t>
      </w:r>
      <w:r w:rsidR="00554308" w:rsidRPr="00A12506">
        <w:rPr>
          <w:rFonts w:ascii="Garamond" w:hAnsi="Garamond"/>
          <w:sz w:val="22"/>
          <w:szCs w:val="22"/>
          <w:lang w:val="en-ID"/>
        </w:rPr>
        <w:t xml:space="preserve">, amalan ini sebenarnya tidak hanya diperuntukkan kepada orang </w:t>
      </w:r>
      <w:r w:rsidR="00554308" w:rsidRPr="00A12506">
        <w:rPr>
          <w:rFonts w:ascii="Garamond" w:hAnsi="Garamond"/>
          <w:sz w:val="22"/>
          <w:szCs w:val="22"/>
          <w:lang w:val="en-ID"/>
        </w:rPr>
        <w:lastRenderedPageBreak/>
        <w:t xml:space="preserve">yang kesurupan, namun bisa juga kepada hal-hal yang lain seperti untuk perlindungan diri dari gangguan </w:t>
      </w:r>
      <w:proofErr w:type="gramStart"/>
      <w:r w:rsidR="00554308" w:rsidRPr="00A12506">
        <w:rPr>
          <w:rFonts w:ascii="Garamond" w:hAnsi="Garamond"/>
          <w:sz w:val="22"/>
          <w:szCs w:val="22"/>
          <w:lang w:val="en-ID"/>
        </w:rPr>
        <w:t>jin</w:t>
      </w:r>
      <w:proofErr w:type="gramEnd"/>
      <w:r w:rsidR="00554308" w:rsidRPr="00A12506">
        <w:rPr>
          <w:rFonts w:ascii="Garamond" w:hAnsi="Garamond"/>
          <w:sz w:val="22"/>
          <w:szCs w:val="22"/>
          <w:lang w:val="en-ID"/>
        </w:rPr>
        <w:t xml:space="preserve"> secara umum</w:t>
      </w:r>
      <w:r w:rsidR="00957AA1" w:rsidRPr="00A12506">
        <w:rPr>
          <w:rFonts w:ascii="Garamond" w:hAnsi="Garamond"/>
          <w:sz w:val="22"/>
          <w:szCs w:val="22"/>
          <w:lang w:val="en-ID"/>
        </w:rPr>
        <w:t>.</w:t>
      </w:r>
      <w:r w:rsidR="00935581" w:rsidRPr="00A12506">
        <w:rPr>
          <w:rStyle w:val="FootnoteReference"/>
          <w:rFonts w:ascii="Garamond" w:hAnsi="Garamond"/>
          <w:sz w:val="22"/>
          <w:szCs w:val="22"/>
          <w:lang w:val="en-ID"/>
        </w:rPr>
        <w:footnoteReference w:id="22"/>
      </w:r>
    </w:p>
    <w:p w:rsidR="00957AA1" w:rsidRPr="00A12506" w:rsidRDefault="00957AA1" w:rsidP="00E63CAC">
      <w:pPr>
        <w:rPr>
          <w:rFonts w:ascii="Garamond" w:hAnsi="Garamond"/>
          <w:sz w:val="22"/>
          <w:szCs w:val="22"/>
          <w:lang w:val="en-ID"/>
        </w:rPr>
      </w:pPr>
      <w:r w:rsidRPr="00A12506">
        <w:rPr>
          <w:rFonts w:ascii="Garamond" w:hAnsi="Garamond"/>
          <w:sz w:val="22"/>
          <w:szCs w:val="22"/>
          <w:lang w:val="en-ID"/>
        </w:rPr>
        <w:t xml:space="preserve">Berikut bacaan </w:t>
      </w:r>
      <w:r w:rsidRPr="00A12506">
        <w:rPr>
          <w:rFonts w:ascii="Garamond" w:hAnsi="Garamond"/>
          <w:i/>
          <w:iCs/>
          <w:sz w:val="22"/>
          <w:szCs w:val="22"/>
          <w:lang w:val="en-ID"/>
        </w:rPr>
        <w:t>Wirid Al A’la</w:t>
      </w:r>
      <w:r w:rsidRPr="00A12506">
        <w:rPr>
          <w:rFonts w:ascii="Garamond" w:hAnsi="Garamond"/>
          <w:sz w:val="22"/>
          <w:szCs w:val="22"/>
          <w:lang w:val="en-ID"/>
        </w:rPr>
        <w:t xml:space="preserve">, dibaca setelah shalat </w:t>
      </w:r>
      <w:proofErr w:type="gramStart"/>
      <w:r w:rsidRPr="00A12506">
        <w:rPr>
          <w:rFonts w:ascii="Garamond" w:hAnsi="Garamond"/>
          <w:sz w:val="22"/>
          <w:szCs w:val="22"/>
          <w:lang w:val="en-ID"/>
        </w:rPr>
        <w:t>magribh :</w:t>
      </w:r>
      <w:proofErr w:type="gramEnd"/>
    </w:p>
    <w:p w:rsidR="00957AA1" w:rsidRPr="00A12506" w:rsidRDefault="00957AA1" w:rsidP="000A2BFC">
      <w:pPr>
        <w:pStyle w:val="ListParagraph"/>
        <w:numPr>
          <w:ilvl w:val="0"/>
          <w:numId w:val="6"/>
        </w:numPr>
        <w:bidi/>
        <w:ind w:left="708"/>
        <w:rPr>
          <w:rFonts w:ascii="Garamond" w:hAnsi="Garamond"/>
          <w:color w:val="000000"/>
          <w:sz w:val="22"/>
          <w:szCs w:val="22"/>
          <w:rtl/>
        </w:rPr>
      </w:pPr>
      <w:r w:rsidRPr="00B6590F">
        <w:rPr>
          <w:rFonts w:ascii="Traditional Arabic" w:hAnsi="Traditional Arabic"/>
          <w:color w:val="000000"/>
          <w:sz w:val="32"/>
          <w:rtl/>
        </w:rPr>
        <w:t>قُلْ أَغَيْرَ اللَّهِ أَبْغِي رَبًّا وَهُوَ رَبُّ كُلِّ شَيْءٍ وَلَا تَكْسِبُ كُلُّ نَفْسٍ إِلَّا عَلَيْهَا</w:t>
      </w:r>
      <w:r w:rsidR="00B6590F" w:rsidRPr="00B6590F">
        <w:rPr>
          <w:rFonts w:ascii="Traditional Arabic" w:hAnsi="Traditional Arabic" w:hint="cs"/>
          <w:color w:val="000000"/>
          <w:sz w:val="32"/>
          <w:rtl/>
        </w:rPr>
        <w:t xml:space="preserve"> </w:t>
      </w:r>
      <w:r w:rsidR="00B526B7" w:rsidRPr="00A12506">
        <w:rPr>
          <w:rFonts w:ascii="Garamond" w:hAnsi="Garamond" w:cstheme="majorBidi"/>
          <w:color w:val="000000"/>
          <w:sz w:val="22"/>
          <w:szCs w:val="22"/>
        </w:rPr>
        <w:t>(</w:t>
      </w:r>
      <w:r w:rsidR="000A2BFC" w:rsidRPr="00A12506">
        <w:rPr>
          <w:rFonts w:ascii="Garamond" w:hAnsi="Garamond" w:cstheme="majorBidi"/>
          <w:color w:val="000000"/>
          <w:sz w:val="22"/>
          <w:szCs w:val="22"/>
        </w:rPr>
        <w:t>QS. Al- An’Am: 164</w:t>
      </w:r>
      <w:r w:rsidR="00B526B7" w:rsidRPr="00A12506">
        <w:rPr>
          <w:rFonts w:ascii="Garamond" w:hAnsi="Garamond" w:cstheme="majorBidi"/>
          <w:color w:val="000000"/>
          <w:sz w:val="22"/>
          <w:szCs w:val="22"/>
        </w:rPr>
        <w:t>)</w:t>
      </w:r>
    </w:p>
    <w:p w:rsidR="00B6590F" w:rsidRPr="00B6590F" w:rsidRDefault="00B6590F" w:rsidP="00B6590F">
      <w:pPr>
        <w:pStyle w:val="ListParagraph"/>
        <w:numPr>
          <w:ilvl w:val="0"/>
          <w:numId w:val="6"/>
        </w:numPr>
        <w:bidi/>
        <w:rPr>
          <w:rFonts w:ascii="Traditional Arabic" w:hAnsi="Traditional Arabic"/>
          <w:color w:val="000000"/>
          <w:sz w:val="32"/>
          <w:rtl/>
        </w:rPr>
      </w:pPr>
      <w:r w:rsidRPr="00B6590F">
        <w:rPr>
          <w:rFonts w:ascii="Traditional Arabic" w:hAnsi="Traditional Arabic"/>
          <w:color w:val="000000"/>
          <w:sz w:val="32"/>
          <w:rtl/>
        </w:rPr>
        <w:t>وَلِلَّهِ غَيْبُ السَّمَاوَاتِ وَالْأَرْضِ وَإِلَيْهِ يُرْجَعُ الْأَمْرُ كُلُّهُ</w:t>
      </w:r>
      <w:r w:rsidRPr="00B6590F">
        <w:rPr>
          <w:rFonts w:ascii="Traditional Arabic" w:hAnsi="Traditional Arabic" w:hint="cs"/>
          <w:color w:val="000000"/>
          <w:sz w:val="32"/>
          <w:rtl/>
        </w:rPr>
        <w:t xml:space="preserve"> </w:t>
      </w:r>
      <w:r w:rsidR="000A2BFC" w:rsidRPr="00A12506">
        <w:rPr>
          <w:rFonts w:ascii="Garamond" w:hAnsi="Garamond" w:cstheme="majorBidi"/>
          <w:color w:val="000000"/>
          <w:sz w:val="22"/>
          <w:szCs w:val="22"/>
        </w:rPr>
        <w:t>(QS. Hūd: 123)</w:t>
      </w:r>
    </w:p>
    <w:p w:rsidR="00B6590F" w:rsidRPr="00B6590F" w:rsidRDefault="00B6590F" w:rsidP="00B6590F">
      <w:pPr>
        <w:pStyle w:val="ListParagraph"/>
        <w:numPr>
          <w:ilvl w:val="0"/>
          <w:numId w:val="6"/>
        </w:numPr>
        <w:bidi/>
        <w:rPr>
          <w:rFonts w:ascii="Traditional Arabic" w:hAnsi="Traditional Arabic"/>
          <w:color w:val="000000"/>
          <w:sz w:val="32"/>
          <w:rtl/>
        </w:rPr>
      </w:pPr>
      <w:r w:rsidRPr="00B6590F">
        <w:rPr>
          <w:rFonts w:ascii="Traditional Arabic" w:hAnsi="Traditional Arabic"/>
          <w:color w:val="000000"/>
          <w:sz w:val="32"/>
          <w:rtl/>
        </w:rPr>
        <w:t>فَقُلْنَا اذْهَبَا إِلَى الْقَوْمِ الَّذِينَ كَذَّبُوا بِآيَاتِنَا</w:t>
      </w:r>
      <w:r w:rsidRPr="00B6590F">
        <w:rPr>
          <w:rFonts w:ascii="Traditional Arabic" w:hAnsi="Traditional Arabic" w:hint="cs"/>
          <w:color w:val="000000"/>
          <w:sz w:val="32"/>
          <w:rtl/>
        </w:rPr>
        <w:t xml:space="preserve"> </w:t>
      </w:r>
      <w:r w:rsidR="000A2BFC" w:rsidRPr="00A12506">
        <w:rPr>
          <w:rFonts w:ascii="Garamond" w:hAnsi="Garamond" w:cstheme="majorBidi"/>
          <w:color w:val="000000"/>
          <w:sz w:val="22"/>
          <w:szCs w:val="22"/>
        </w:rPr>
        <w:t>(QS. Al- Furqān: 36)</w:t>
      </w:r>
    </w:p>
    <w:p w:rsidR="00B6590F" w:rsidRPr="00B6590F" w:rsidRDefault="00B6590F" w:rsidP="00B6590F">
      <w:pPr>
        <w:pStyle w:val="ListParagraph"/>
        <w:numPr>
          <w:ilvl w:val="0"/>
          <w:numId w:val="6"/>
        </w:numPr>
        <w:bidi/>
        <w:rPr>
          <w:rFonts w:ascii="Traditional Arabic" w:hAnsi="Traditional Arabic"/>
          <w:color w:val="000000"/>
          <w:sz w:val="32"/>
          <w:rtl/>
        </w:rPr>
      </w:pPr>
      <w:r w:rsidRPr="00B6590F">
        <w:rPr>
          <w:rFonts w:ascii="Traditional Arabic" w:hAnsi="Traditional Arabic"/>
          <w:color w:val="000000"/>
          <w:sz w:val="32"/>
          <w:rtl/>
        </w:rPr>
        <w:t xml:space="preserve">يس </w:t>
      </w:r>
      <w:r w:rsidRPr="00B6590F">
        <w:rPr>
          <w:rFonts w:ascii="Traditional Arabic" w:hAnsi="Traditional Arabic" w:hint="cs"/>
          <w:color w:val="000000"/>
          <w:sz w:val="32"/>
          <w:rtl/>
        </w:rPr>
        <w:t>.</w:t>
      </w:r>
      <w:r w:rsidRPr="00B6590F">
        <w:rPr>
          <w:rFonts w:ascii="Traditional Arabic" w:hAnsi="Traditional Arabic"/>
          <w:color w:val="000000"/>
          <w:sz w:val="32"/>
          <w:rtl/>
        </w:rPr>
        <w:t xml:space="preserve"> وَالْقُرْآنِ الْحَكِيمِ</w:t>
      </w:r>
      <w:r w:rsidRPr="00B6590F">
        <w:rPr>
          <w:rFonts w:ascii="Traditional Arabic" w:hAnsi="Traditional Arabic" w:hint="cs"/>
          <w:color w:val="000000"/>
          <w:sz w:val="32"/>
          <w:rtl/>
        </w:rPr>
        <w:t xml:space="preserve"> </w:t>
      </w:r>
      <w:r w:rsidR="000A2BFC" w:rsidRPr="00A12506">
        <w:rPr>
          <w:rFonts w:ascii="Garamond" w:hAnsi="Garamond" w:cstheme="majorBidi"/>
          <w:color w:val="000000"/>
          <w:sz w:val="22"/>
          <w:szCs w:val="22"/>
        </w:rPr>
        <w:t>(QS. Ya-S</w:t>
      </w:r>
      <w:r w:rsidR="000A2BFC" w:rsidRPr="00A12506">
        <w:rPr>
          <w:rFonts w:ascii="Cambria" w:hAnsi="Cambria" w:cs="Cambria"/>
          <w:color w:val="000000"/>
          <w:sz w:val="22"/>
          <w:szCs w:val="22"/>
        </w:rPr>
        <w:t>ḭ</w:t>
      </w:r>
      <w:r w:rsidR="000A2BFC" w:rsidRPr="00A12506">
        <w:rPr>
          <w:rFonts w:ascii="Garamond" w:hAnsi="Garamond" w:cstheme="majorBidi"/>
          <w:color w:val="000000"/>
          <w:sz w:val="22"/>
          <w:szCs w:val="22"/>
        </w:rPr>
        <w:t>n: 1-2)</w:t>
      </w:r>
    </w:p>
    <w:p w:rsidR="00B6590F" w:rsidRPr="00B6590F" w:rsidRDefault="00B6590F" w:rsidP="00B6590F">
      <w:pPr>
        <w:pStyle w:val="ListParagraph"/>
        <w:numPr>
          <w:ilvl w:val="0"/>
          <w:numId w:val="6"/>
        </w:numPr>
        <w:bidi/>
        <w:rPr>
          <w:rFonts w:ascii="Traditional Arabic" w:hAnsi="Traditional Arabic"/>
          <w:color w:val="000000"/>
          <w:sz w:val="32"/>
          <w:rtl/>
        </w:rPr>
      </w:pPr>
      <w:r w:rsidRPr="00B6590F">
        <w:rPr>
          <w:rFonts w:ascii="Traditional Arabic" w:hAnsi="Traditional Arabic" w:hint="cs"/>
          <w:color w:val="000000"/>
          <w:sz w:val="32"/>
          <w:rtl/>
        </w:rPr>
        <w:t>اللهم صل على سيدنا محمد</w:t>
      </w:r>
    </w:p>
    <w:p w:rsidR="00B6590F" w:rsidRPr="00B6590F" w:rsidRDefault="00B6590F" w:rsidP="00B6590F">
      <w:pPr>
        <w:pStyle w:val="ListParagraph"/>
        <w:numPr>
          <w:ilvl w:val="0"/>
          <w:numId w:val="6"/>
        </w:numPr>
        <w:bidi/>
        <w:rPr>
          <w:rFonts w:ascii="Traditional Arabic" w:hAnsi="Traditional Arabic"/>
          <w:color w:val="000000"/>
          <w:sz w:val="32"/>
          <w:rtl/>
        </w:rPr>
      </w:pPr>
      <w:r w:rsidRPr="00B6590F">
        <w:rPr>
          <w:rFonts w:ascii="Traditional Arabic" w:hAnsi="Traditional Arabic" w:hint="cs"/>
          <w:color w:val="000000"/>
          <w:sz w:val="32"/>
          <w:rtl/>
        </w:rPr>
        <w:t>اللهم صل على رسولك سيدنا محمد</w:t>
      </w:r>
    </w:p>
    <w:p w:rsidR="00B6590F" w:rsidRPr="00B6590F" w:rsidRDefault="00B6590F" w:rsidP="00B6590F">
      <w:pPr>
        <w:pStyle w:val="ListParagraph"/>
        <w:numPr>
          <w:ilvl w:val="0"/>
          <w:numId w:val="6"/>
        </w:numPr>
        <w:bidi/>
        <w:rPr>
          <w:rFonts w:ascii="Traditional Arabic" w:hAnsi="Traditional Arabic"/>
          <w:color w:val="000000"/>
          <w:sz w:val="32"/>
          <w:rtl/>
        </w:rPr>
      </w:pPr>
      <w:r w:rsidRPr="00B6590F">
        <w:rPr>
          <w:rFonts w:ascii="Traditional Arabic" w:hAnsi="Traditional Arabic" w:hint="cs"/>
          <w:color w:val="000000"/>
          <w:sz w:val="32"/>
          <w:rtl/>
        </w:rPr>
        <w:t>اللهم صل على حبيبنا وشفيعنا ومولانا محمد</w:t>
      </w:r>
    </w:p>
    <w:p w:rsidR="00B6590F" w:rsidRPr="000A2BFC" w:rsidRDefault="00B6590F" w:rsidP="00B6590F">
      <w:pPr>
        <w:pStyle w:val="ListParagraph"/>
        <w:numPr>
          <w:ilvl w:val="0"/>
          <w:numId w:val="6"/>
        </w:numPr>
        <w:bidi/>
        <w:rPr>
          <w:lang w:val="en-ID"/>
        </w:rPr>
      </w:pPr>
      <w:r w:rsidRPr="00B6590F">
        <w:rPr>
          <w:rFonts w:ascii="Traditional Arabic" w:hAnsi="Traditional Arabic"/>
          <w:color w:val="000000"/>
          <w:sz w:val="32"/>
          <w:rtl/>
        </w:rPr>
        <w:t>وَلَهُ الْكِبْرِيَاءُ فِي السَّمَاوَاتِ وَالْأَرْضِ وَهُوَ الْعَزِيزُ الْحَكِيمُ</w:t>
      </w:r>
      <w:r w:rsidRPr="00B6590F">
        <w:rPr>
          <w:rFonts w:ascii="Traditional Arabic" w:hAnsi="Traditional Arabic" w:hint="cs"/>
          <w:color w:val="000000"/>
          <w:sz w:val="32"/>
          <w:rtl/>
        </w:rPr>
        <w:t xml:space="preserve"> </w:t>
      </w:r>
      <w:r w:rsidR="000A2BFC" w:rsidRPr="00A12506">
        <w:rPr>
          <w:rFonts w:ascii="Garamond" w:hAnsi="Garamond" w:cstheme="majorBidi"/>
          <w:color w:val="000000"/>
          <w:sz w:val="22"/>
          <w:szCs w:val="22"/>
        </w:rPr>
        <w:t>(QS. Al Jātsiyah: 37)</w:t>
      </w:r>
    </w:p>
    <w:p w:rsidR="008B56E9" w:rsidRPr="00A12506" w:rsidRDefault="00895A98" w:rsidP="00130D01">
      <w:pPr>
        <w:rPr>
          <w:rFonts w:ascii="Garamond" w:hAnsi="Garamond"/>
          <w:sz w:val="22"/>
          <w:szCs w:val="22"/>
          <w:lang w:val="en-ID"/>
        </w:rPr>
      </w:pPr>
      <w:r w:rsidRPr="00A12506">
        <w:rPr>
          <w:rFonts w:ascii="Garamond" w:hAnsi="Garamond"/>
          <w:sz w:val="22"/>
          <w:szCs w:val="22"/>
          <w:lang w:val="en-ID"/>
        </w:rPr>
        <w:t>Menurut</w:t>
      </w:r>
      <w:r w:rsidR="00D6042C" w:rsidRPr="00A12506">
        <w:rPr>
          <w:rFonts w:ascii="Garamond" w:hAnsi="Garamond"/>
          <w:sz w:val="22"/>
          <w:szCs w:val="22"/>
          <w:lang w:val="en-ID"/>
        </w:rPr>
        <w:t xml:space="preserve"> Arni</w:t>
      </w:r>
      <w:r w:rsidR="00935581" w:rsidRPr="00A12506">
        <w:rPr>
          <w:rFonts w:ascii="Garamond" w:hAnsi="Garamond"/>
          <w:sz w:val="22"/>
          <w:szCs w:val="22"/>
          <w:lang w:val="en-ID"/>
        </w:rPr>
        <w:t>,</w:t>
      </w:r>
      <w:r w:rsidR="00D6042C" w:rsidRPr="00A12506">
        <w:rPr>
          <w:rFonts w:ascii="Garamond" w:hAnsi="Garamond"/>
          <w:sz w:val="22"/>
          <w:szCs w:val="22"/>
          <w:lang w:val="en-ID"/>
        </w:rPr>
        <w:t xml:space="preserve"> amalan ini tidak hanya sekedar dibaca oleh pasien, tetapi pasien juga harus disyaratkan melaksanakan kewajiban yang diperintah Allah</w:t>
      </w:r>
      <w:r w:rsidR="00130D01" w:rsidRPr="00A12506">
        <w:rPr>
          <w:rFonts w:ascii="Garamond" w:hAnsi="Garamond"/>
          <w:sz w:val="22"/>
          <w:szCs w:val="22"/>
          <w:lang w:val="en-ID"/>
        </w:rPr>
        <w:t xml:space="preserve"> Swt</w:t>
      </w:r>
      <w:r w:rsidR="00D6042C" w:rsidRPr="00A12506">
        <w:rPr>
          <w:rFonts w:ascii="Garamond" w:hAnsi="Garamond"/>
          <w:sz w:val="22"/>
          <w:szCs w:val="22"/>
          <w:lang w:val="en-ID"/>
        </w:rPr>
        <w:t xml:space="preserve"> dan menjauhi segala larangan-Nya serta me</w:t>
      </w:r>
      <w:r w:rsidR="00130D01" w:rsidRPr="00A12506">
        <w:rPr>
          <w:rFonts w:ascii="Garamond" w:hAnsi="Garamond"/>
          <w:sz w:val="22"/>
          <w:szCs w:val="22"/>
          <w:lang w:val="en-ID"/>
        </w:rPr>
        <w:t>mperbanyak amalan-amalan Sunat. Amalan ini di</w:t>
      </w:r>
      <w:r w:rsidR="00935581" w:rsidRPr="00A12506">
        <w:rPr>
          <w:rFonts w:ascii="Garamond" w:hAnsi="Garamond"/>
          <w:sz w:val="22"/>
          <w:szCs w:val="22"/>
          <w:lang w:val="en-ID"/>
        </w:rPr>
        <w:t xml:space="preserve"> </w:t>
      </w:r>
      <w:r w:rsidR="00130D01" w:rsidRPr="00A12506">
        <w:rPr>
          <w:rFonts w:ascii="Garamond" w:hAnsi="Garamond"/>
          <w:sz w:val="22"/>
          <w:szCs w:val="22"/>
          <w:lang w:val="en-ID"/>
        </w:rPr>
        <w:t xml:space="preserve">dapat ketika dirinya telah melaksanakan </w:t>
      </w:r>
      <w:r w:rsidR="00130D01" w:rsidRPr="00A12506">
        <w:rPr>
          <w:rFonts w:ascii="Garamond" w:hAnsi="Garamond"/>
          <w:i/>
          <w:iCs/>
          <w:sz w:val="22"/>
          <w:szCs w:val="22"/>
          <w:lang w:val="en-ID"/>
        </w:rPr>
        <w:t>khalwat</w:t>
      </w:r>
      <w:r w:rsidR="00130D01" w:rsidRPr="00A12506">
        <w:rPr>
          <w:rFonts w:ascii="Garamond" w:hAnsi="Garamond"/>
          <w:sz w:val="22"/>
          <w:szCs w:val="22"/>
          <w:lang w:val="en-ID"/>
        </w:rPr>
        <w:t xml:space="preserve"> kurang lebih selama tiga tahun</w:t>
      </w:r>
      <w:r w:rsidR="00462D38" w:rsidRPr="00A12506">
        <w:rPr>
          <w:rFonts w:ascii="Garamond" w:hAnsi="Garamond"/>
          <w:sz w:val="22"/>
          <w:szCs w:val="22"/>
          <w:lang w:val="en-ID"/>
        </w:rPr>
        <w:t>. Setelah di</w:t>
      </w:r>
      <w:r w:rsidR="00935581" w:rsidRPr="00A12506">
        <w:rPr>
          <w:rFonts w:ascii="Garamond" w:hAnsi="Garamond"/>
          <w:sz w:val="22"/>
          <w:szCs w:val="22"/>
          <w:lang w:val="en-ID"/>
        </w:rPr>
        <w:t xml:space="preserve"> </w:t>
      </w:r>
      <w:r w:rsidR="00462D38" w:rsidRPr="00A12506">
        <w:rPr>
          <w:rFonts w:ascii="Garamond" w:hAnsi="Garamond"/>
          <w:sz w:val="22"/>
          <w:szCs w:val="22"/>
          <w:lang w:val="en-ID"/>
        </w:rPr>
        <w:t xml:space="preserve">dapat, dia tidak langsung mengajarkan, tetapi </w:t>
      </w:r>
      <w:proofErr w:type="gramStart"/>
      <w:r w:rsidR="00462D38" w:rsidRPr="00A12506">
        <w:rPr>
          <w:rFonts w:ascii="Garamond" w:hAnsi="Garamond"/>
          <w:sz w:val="22"/>
          <w:szCs w:val="22"/>
          <w:lang w:val="en-ID"/>
        </w:rPr>
        <w:t>menunggu  terlebih</w:t>
      </w:r>
      <w:proofErr w:type="gramEnd"/>
      <w:r w:rsidR="00462D38" w:rsidRPr="00A12506">
        <w:rPr>
          <w:rFonts w:ascii="Garamond" w:hAnsi="Garamond"/>
          <w:sz w:val="22"/>
          <w:szCs w:val="22"/>
          <w:lang w:val="en-ID"/>
        </w:rPr>
        <w:t xml:space="preserve"> dahulu beberapa saat agar tidak tergesa-gesa.</w:t>
      </w:r>
      <w:r w:rsidR="004D15BB" w:rsidRPr="00A12506">
        <w:rPr>
          <w:rStyle w:val="FootnoteReference"/>
          <w:rFonts w:ascii="Garamond" w:hAnsi="Garamond"/>
          <w:sz w:val="22"/>
          <w:szCs w:val="22"/>
          <w:lang w:val="en-ID"/>
        </w:rPr>
        <w:footnoteReference w:id="23"/>
      </w:r>
    </w:p>
    <w:p w:rsidR="008B56E9" w:rsidRPr="00A12506" w:rsidRDefault="009C6973" w:rsidP="00AB2B2B">
      <w:pPr>
        <w:pStyle w:val="ListParagraph"/>
        <w:numPr>
          <w:ilvl w:val="0"/>
          <w:numId w:val="5"/>
        </w:numPr>
        <w:ind w:left="567"/>
        <w:rPr>
          <w:rFonts w:ascii="Garamond" w:hAnsi="Garamond"/>
          <w:sz w:val="22"/>
          <w:szCs w:val="22"/>
          <w:lang w:val="en-ID"/>
        </w:rPr>
      </w:pPr>
      <w:r>
        <w:rPr>
          <w:rFonts w:ascii="Garamond" w:hAnsi="Garamond"/>
          <w:sz w:val="22"/>
          <w:szCs w:val="22"/>
          <w:lang w:val="en-ID"/>
        </w:rPr>
        <w:t>Amalan dan Implikasinya pada Spiritual</w:t>
      </w:r>
    </w:p>
    <w:p w:rsidR="00A81B98" w:rsidRPr="00A12506" w:rsidRDefault="00895A98" w:rsidP="00B96CAF">
      <w:pPr>
        <w:rPr>
          <w:rFonts w:ascii="Garamond" w:hAnsi="Garamond"/>
          <w:sz w:val="22"/>
          <w:szCs w:val="22"/>
          <w:lang w:val="en-ID"/>
        </w:rPr>
      </w:pPr>
      <w:r w:rsidRPr="00A12506">
        <w:rPr>
          <w:rFonts w:ascii="Garamond" w:hAnsi="Garamond"/>
          <w:sz w:val="22"/>
          <w:szCs w:val="22"/>
          <w:lang w:val="en-ID"/>
        </w:rPr>
        <w:t>Pada Tahun 1985</w:t>
      </w:r>
      <w:r w:rsidR="00671A60" w:rsidRPr="00A12506">
        <w:rPr>
          <w:rFonts w:ascii="Garamond" w:hAnsi="Garamond"/>
          <w:sz w:val="22"/>
          <w:szCs w:val="22"/>
          <w:lang w:val="en-ID"/>
        </w:rPr>
        <w:t xml:space="preserve"> Arni</w:t>
      </w:r>
      <w:r w:rsidR="00A81B98" w:rsidRPr="00A12506">
        <w:rPr>
          <w:rFonts w:ascii="Garamond" w:hAnsi="Garamond"/>
          <w:sz w:val="22"/>
          <w:szCs w:val="22"/>
          <w:lang w:val="en-ID"/>
        </w:rPr>
        <w:t xml:space="preserve"> sering belajar Ilmu kebathinan, hampir semua guru yang beliau kunjungi mengamalkan Sholat </w:t>
      </w:r>
      <w:r w:rsidR="00A81B98" w:rsidRPr="00A12506">
        <w:rPr>
          <w:rFonts w:ascii="Garamond" w:hAnsi="Garamond"/>
          <w:i/>
          <w:iCs/>
          <w:sz w:val="22"/>
          <w:szCs w:val="22"/>
          <w:lang w:val="en-ID"/>
        </w:rPr>
        <w:t>Tahajud</w:t>
      </w:r>
      <w:r w:rsidR="00A81B98" w:rsidRPr="00A12506">
        <w:rPr>
          <w:rFonts w:ascii="Garamond" w:hAnsi="Garamond"/>
          <w:sz w:val="22"/>
          <w:szCs w:val="22"/>
          <w:lang w:val="en-ID"/>
        </w:rPr>
        <w:t xml:space="preserve"> baik itu dengan Asmaul Husna maupun dengan Sholawat</w:t>
      </w:r>
      <w:r w:rsidR="00671A60" w:rsidRPr="00A12506">
        <w:rPr>
          <w:rFonts w:ascii="Garamond" w:hAnsi="Garamond"/>
          <w:sz w:val="22"/>
          <w:szCs w:val="22"/>
          <w:lang w:val="en-ID"/>
        </w:rPr>
        <w:t>.</w:t>
      </w:r>
      <w:r w:rsidR="00B96CAF" w:rsidRPr="00A12506">
        <w:rPr>
          <w:rFonts w:ascii="Garamond" w:hAnsi="Garamond"/>
          <w:sz w:val="22"/>
          <w:szCs w:val="22"/>
          <w:lang w:val="en-ID"/>
        </w:rPr>
        <w:t xml:space="preserve"> </w:t>
      </w:r>
      <w:r w:rsidR="00671A60" w:rsidRPr="00A12506">
        <w:rPr>
          <w:rFonts w:ascii="Garamond" w:hAnsi="Garamond"/>
          <w:sz w:val="22"/>
          <w:szCs w:val="22"/>
          <w:lang w:val="en-ID"/>
        </w:rPr>
        <w:t xml:space="preserve">Arni </w:t>
      </w:r>
      <w:r w:rsidR="00A81B98" w:rsidRPr="00A12506">
        <w:rPr>
          <w:rFonts w:ascii="Garamond" w:hAnsi="Garamond"/>
          <w:sz w:val="22"/>
          <w:szCs w:val="22"/>
          <w:lang w:val="en-ID"/>
        </w:rPr>
        <w:t xml:space="preserve">mengaku bahwa dirinya tidak ada memiliki keturunan yang bisa melakukan </w:t>
      </w:r>
      <w:r w:rsidR="00933056">
        <w:rPr>
          <w:rFonts w:ascii="Garamond" w:hAnsi="Garamond"/>
          <w:i/>
          <w:iCs/>
          <w:sz w:val="22"/>
          <w:szCs w:val="22"/>
          <w:lang w:val="en-ID"/>
        </w:rPr>
        <w:t>Bata</w:t>
      </w:r>
      <w:r w:rsidR="00A81B98" w:rsidRPr="00A12506">
        <w:rPr>
          <w:rFonts w:ascii="Garamond" w:hAnsi="Garamond"/>
          <w:i/>
          <w:iCs/>
          <w:sz w:val="22"/>
          <w:szCs w:val="22"/>
          <w:lang w:val="en-ID"/>
        </w:rPr>
        <w:t>tamba</w:t>
      </w:r>
      <w:r w:rsidR="00671A60" w:rsidRPr="00A12506">
        <w:rPr>
          <w:rFonts w:ascii="Garamond" w:hAnsi="Garamond"/>
          <w:sz w:val="22"/>
          <w:szCs w:val="22"/>
          <w:lang w:val="en-ID"/>
        </w:rPr>
        <w:t>. Dia</w:t>
      </w:r>
      <w:r w:rsidR="00A81B98" w:rsidRPr="00A12506">
        <w:rPr>
          <w:rFonts w:ascii="Garamond" w:hAnsi="Garamond"/>
          <w:sz w:val="22"/>
          <w:szCs w:val="22"/>
          <w:lang w:val="en-ID"/>
        </w:rPr>
        <w:t xml:space="preserve"> bisa melakukan hal tersebut dengan sendirinya, namun sebelum itu beliau sering melaksanakan </w:t>
      </w:r>
      <w:r w:rsidR="00A81B98" w:rsidRPr="00A12506">
        <w:rPr>
          <w:rFonts w:ascii="Garamond" w:hAnsi="Garamond"/>
          <w:i/>
          <w:iCs/>
          <w:sz w:val="22"/>
          <w:szCs w:val="22"/>
          <w:lang w:val="en-ID"/>
        </w:rPr>
        <w:t>Khalwat</w:t>
      </w:r>
      <w:r w:rsidR="00A81B98" w:rsidRPr="00A12506">
        <w:rPr>
          <w:rFonts w:ascii="Garamond" w:hAnsi="Garamond"/>
          <w:sz w:val="22"/>
          <w:szCs w:val="22"/>
          <w:lang w:val="en-ID"/>
        </w:rPr>
        <w:t xml:space="preserve"> mulai tahun 1995 dari pukul 2 pagi hingga siang, diantara amalan-</w:t>
      </w:r>
      <w:r w:rsidR="00A81B98" w:rsidRPr="00A12506">
        <w:rPr>
          <w:rFonts w:ascii="Garamond" w:hAnsi="Garamond"/>
          <w:sz w:val="22"/>
          <w:szCs w:val="22"/>
          <w:lang w:val="en-ID"/>
        </w:rPr>
        <w:lastRenderedPageBreak/>
        <w:t xml:space="preserve">amalannya berupa ibadah-ibadah sunat, seperti Sholat </w:t>
      </w:r>
      <w:r w:rsidR="00A81B98" w:rsidRPr="00A12506">
        <w:rPr>
          <w:rFonts w:ascii="Garamond" w:hAnsi="Garamond"/>
          <w:i/>
          <w:iCs/>
          <w:sz w:val="22"/>
          <w:szCs w:val="22"/>
          <w:lang w:val="en-ID"/>
        </w:rPr>
        <w:t>Israq, Dhuha, Rawatib, Taubat, Awabin</w:t>
      </w:r>
      <w:r w:rsidR="00A81B98" w:rsidRPr="00A12506">
        <w:rPr>
          <w:rFonts w:ascii="Garamond" w:hAnsi="Garamond"/>
          <w:sz w:val="22"/>
          <w:szCs w:val="22"/>
          <w:lang w:val="en-ID"/>
        </w:rPr>
        <w:t xml:space="preserve"> dan </w:t>
      </w:r>
      <w:r w:rsidR="00A81B98" w:rsidRPr="00A12506">
        <w:rPr>
          <w:rFonts w:ascii="Garamond" w:hAnsi="Garamond"/>
          <w:i/>
          <w:iCs/>
          <w:sz w:val="22"/>
          <w:szCs w:val="22"/>
          <w:lang w:val="en-ID"/>
        </w:rPr>
        <w:t>Tahajud</w:t>
      </w:r>
      <w:r w:rsidR="00A81B98" w:rsidRPr="00A12506">
        <w:rPr>
          <w:rFonts w:ascii="Garamond" w:hAnsi="Garamond"/>
          <w:sz w:val="22"/>
          <w:szCs w:val="22"/>
          <w:lang w:val="en-ID"/>
        </w:rPr>
        <w:t xml:space="preserve">, serta bacaan-bacaan lainnya seperti Dzikir dan Sholawat sebanyak 15.000 selama 3 tahun. Selain itu beliau juga sering melaksanakan Sujud Sajadah selama 4 tahun setiap Subuh, dari situ beliau sudah mulai bisa </w:t>
      </w:r>
      <w:r w:rsidR="00ED503E">
        <w:rPr>
          <w:rFonts w:ascii="Garamond" w:hAnsi="Garamond"/>
          <w:i/>
          <w:iCs/>
          <w:sz w:val="22"/>
          <w:szCs w:val="22"/>
          <w:lang w:val="en-ID"/>
        </w:rPr>
        <w:t>Batatamba</w:t>
      </w:r>
      <w:r w:rsidR="00A81B98" w:rsidRPr="00A12506">
        <w:rPr>
          <w:rFonts w:ascii="Garamond" w:hAnsi="Garamond"/>
          <w:sz w:val="22"/>
          <w:szCs w:val="22"/>
          <w:lang w:val="en-ID"/>
        </w:rPr>
        <w:t>.</w:t>
      </w:r>
      <w:r w:rsidR="00B96CAF" w:rsidRPr="00A12506">
        <w:rPr>
          <w:rStyle w:val="FootnoteReference"/>
          <w:rFonts w:ascii="Garamond" w:hAnsi="Garamond"/>
          <w:sz w:val="22"/>
          <w:szCs w:val="22"/>
          <w:lang w:val="en-ID"/>
        </w:rPr>
        <w:footnoteReference w:id="24"/>
      </w:r>
    </w:p>
    <w:p w:rsidR="003E7F66" w:rsidRPr="00A12506" w:rsidRDefault="00671A60" w:rsidP="00671A60">
      <w:pPr>
        <w:rPr>
          <w:rFonts w:ascii="Garamond" w:hAnsi="Garamond"/>
          <w:sz w:val="22"/>
          <w:szCs w:val="22"/>
          <w:lang w:val="en-ID"/>
        </w:rPr>
      </w:pPr>
      <w:r w:rsidRPr="00A12506">
        <w:rPr>
          <w:rFonts w:ascii="Garamond" w:hAnsi="Garamond"/>
          <w:sz w:val="22"/>
          <w:szCs w:val="22"/>
          <w:lang w:val="en-ID"/>
        </w:rPr>
        <w:t>Selain itu dia</w:t>
      </w:r>
      <w:r w:rsidR="00A81B98" w:rsidRPr="00A12506">
        <w:rPr>
          <w:rFonts w:ascii="Garamond" w:hAnsi="Garamond"/>
          <w:sz w:val="22"/>
          <w:szCs w:val="22"/>
          <w:lang w:val="en-ID"/>
        </w:rPr>
        <w:t xml:space="preserve"> bercerita ketika pernah ditanya oleh pak Abdul Wahid salah satu Dosen Fakultas Ushuluddin dan Humaniora jurusan Perbandingan Agama, beliau ditanya tentang siapa Presiden Selanjutnya, pada saat itu Presiden masih dijabat oleh B. J. Habibie, lalu beliau langsu</w:t>
      </w:r>
      <w:r w:rsidR="006F2121">
        <w:rPr>
          <w:rFonts w:ascii="Garamond" w:hAnsi="Garamond"/>
          <w:sz w:val="22"/>
          <w:szCs w:val="22"/>
          <w:lang w:val="en-ID"/>
        </w:rPr>
        <w:t xml:space="preserve">ng berkata Gusdur. Di saat itu </w:t>
      </w:r>
      <w:r w:rsidR="00A81B98" w:rsidRPr="00A12506">
        <w:rPr>
          <w:rFonts w:ascii="Garamond" w:hAnsi="Garamond"/>
          <w:sz w:val="22"/>
          <w:szCs w:val="22"/>
          <w:lang w:val="en-ID"/>
        </w:rPr>
        <w:t>Gusdur dianggap tidak memiliki bayangan sebagai Presiden karena diluar 6 poros, yakni Amien Rais, Yusril, Megawati, Hamzah Haz dan lainnya. Ketika Gusd</w:t>
      </w:r>
      <w:r w:rsidRPr="00A12506">
        <w:rPr>
          <w:rFonts w:ascii="Garamond" w:hAnsi="Garamond"/>
          <w:sz w:val="22"/>
          <w:szCs w:val="22"/>
          <w:lang w:val="en-ID"/>
        </w:rPr>
        <w:t>ur naik sebagai Presiden, dirinya</w:t>
      </w:r>
      <w:r w:rsidR="00A81B98" w:rsidRPr="00A12506">
        <w:rPr>
          <w:rFonts w:ascii="Garamond" w:hAnsi="Garamond"/>
          <w:sz w:val="22"/>
          <w:szCs w:val="22"/>
          <w:lang w:val="en-ID"/>
        </w:rPr>
        <w:t xml:space="preserve"> terkejut dan menang</w:t>
      </w:r>
      <w:r w:rsidRPr="00A12506">
        <w:rPr>
          <w:rFonts w:ascii="Garamond" w:hAnsi="Garamond"/>
          <w:sz w:val="22"/>
          <w:szCs w:val="22"/>
          <w:lang w:val="en-ID"/>
        </w:rPr>
        <w:t xml:space="preserve">is karna merasa takut barangkali </w:t>
      </w:r>
      <w:proofErr w:type="gramStart"/>
      <w:r w:rsidRPr="00A12506">
        <w:rPr>
          <w:rFonts w:ascii="Garamond" w:hAnsi="Garamond"/>
          <w:sz w:val="22"/>
          <w:szCs w:val="22"/>
          <w:lang w:val="en-ID"/>
        </w:rPr>
        <w:t>apa</w:t>
      </w:r>
      <w:proofErr w:type="gramEnd"/>
      <w:r w:rsidRPr="00A12506">
        <w:rPr>
          <w:rFonts w:ascii="Garamond" w:hAnsi="Garamond"/>
          <w:sz w:val="22"/>
          <w:szCs w:val="22"/>
          <w:lang w:val="en-ID"/>
        </w:rPr>
        <w:t xml:space="preserve"> yang dia</w:t>
      </w:r>
      <w:r w:rsidR="00A81B98" w:rsidRPr="00A12506">
        <w:rPr>
          <w:rFonts w:ascii="Garamond" w:hAnsi="Garamond"/>
          <w:sz w:val="22"/>
          <w:szCs w:val="22"/>
          <w:lang w:val="en-ID"/>
        </w:rPr>
        <w:t xml:space="preserve"> katakan sebelumnya berasal dari bantuan Jin</w:t>
      </w:r>
      <w:r w:rsidRPr="00A12506">
        <w:rPr>
          <w:rFonts w:ascii="Garamond" w:hAnsi="Garamond"/>
          <w:sz w:val="22"/>
          <w:szCs w:val="22"/>
          <w:lang w:val="en-ID"/>
        </w:rPr>
        <w:t>, padahal dirinya tidak pernah me</w:t>
      </w:r>
      <w:r w:rsidR="003E7F66" w:rsidRPr="00A12506">
        <w:rPr>
          <w:rFonts w:ascii="Garamond" w:hAnsi="Garamond"/>
          <w:sz w:val="22"/>
          <w:szCs w:val="22"/>
          <w:lang w:val="en-ID"/>
        </w:rPr>
        <w:t>lakukan hubungan dengan jin,</w:t>
      </w:r>
      <w:r w:rsidRPr="00A12506">
        <w:rPr>
          <w:rFonts w:ascii="Garamond" w:hAnsi="Garamond"/>
          <w:sz w:val="22"/>
          <w:szCs w:val="22"/>
          <w:lang w:val="en-ID"/>
        </w:rPr>
        <w:t xml:space="preserve"> </w:t>
      </w:r>
      <w:r w:rsidR="003E7F66" w:rsidRPr="00A12506">
        <w:rPr>
          <w:rFonts w:ascii="Garamond" w:hAnsi="Garamond"/>
          <w:sz w:val="22"/>
          <w:szCs w:val="22"/>
          <w:lang w:val="en-ID"/>
        </w:rPr>
        <w:t>membaca mantra-mantra ataupun semacamnya</w:t>
      </w:r>
      <w:r w:rsidR="00A81B98" w:rsidRPr="00A12506">
        <w:rPr>
          <w:rFonts w:ascii="Garamond" w:hAnsi="Garamond"/>
          <w:sz w:val="22"/>
          <w:szCs w:val="22"/>
          <w:lang w:val="en-ID"/>
        </w:rPr>
        <w:t>.</w:t>
      </w:r>
      <w:r w:rsidR="00B96CAF" w:rsidRPr="00A12506">
        <w:rPr>
          <w:rStyle w:val="FootnoteReference"/>
          <w:rFonts w:ascii="Garamond" w:hAnsi="Garamond"/>
          <w:sz w:val="22"/>
          <w:szCs w:val="22"/>
          <w:lang w:val="en-ID"/>
        </w:rPr>
        <w:footnoteReference w:id="25"/>
      </w:r>
    </w:p>
    <w:p w:rsidR="00462D38" w:rsidRPr="00A12506" w:rsidRDefault="00671A60" w:rsidP="00B96CAF">
      <w:pPr>
        <w:rPr>
          <w:rFonts w:ascii="Garamond" w:hAnsi="Garamond" w:cstheme="majorBidi"/>
          <w:sz w:val="22"/>
          <w:szCs w:val="22"/>
        </w:rPr>
      </w:pPr>
      <w:r w:rsidRPr="00A12506">
        <w:rPr>
          <w:rFonts w:ascii="Garamond" w:hAnsi="Garamond"/>
          <w:sz w:val="22"/>
          <w:szCs w:val="22"/>
          <w:lang w:val="en-ID"/>
        </w:rPr>
        <w:t>Setelah itu ketika waktu Magribh tiba, dirinya melaksanakan sholat maghrib</w:t>
      </w:r>
      <w:r w:rsidR="003E7F66" w:rsidRPr="00A12506">
        <w:rPr>
          <w:rFonts w:ascii="Garamond" w:hAnsi="Garamond"/>
          <w:sz w:val="22"/>
          <w:szCs w:val="22"/>
          <w:lang w:val="en-ID"/>
        </w:rPr>
        <w:t xml:space="preserve"> sepertia biasa, namun setelah me</w:t>
      </w:r>
      <w:r w:rsidR="006E138F" w:rsidRPr="00A12506">
        <w:rPr>
          <w:rFonts w:ascii="Garamond" w:hAnsi="Garamond"/>
          <w:sz w:val="22"/>
          <w:szCs w:val="22"/>
          <w:lang w:val="en-ID"/>
        </w:rPr>
        <w:t>laksanakan sholat tersebut dirinya sedang berada antara terjaga dan tidur,  ketika itu dirinya bertemu dengan beberapa malaikat</w:t>
      </w:r>
      <w:r w:rsidR="003E7F66" w:rsidRPr="00A12506">
        <w:rPr>
          <w:rFonts w:ascii="Garamond" w:hAnsi="Garamond"/>
          <w:sz w:val="22"/>
          <w:szCs w:val="22"/>
          <w:lang w:val="en-ID"/>
        </w:rPr>
        <w:t xml:space="preserve">, yaitu </w:t>
      </w:r>
      <w:r w:rsidR="003E7F66" w:rsidRPr="00A12506">
        <w:rPr>
          <w:rFonts w:ascii="Garamond" w:hAnsi="Garamond" w:cstheme="majorBidi"/>
          <w:sz w:val="22"/>
          <w:szCs w:val="22"/>
        </w:rPr>
        <w:t>Jibril, Mika’il dan Israfil yang berwujud sebagai manusia dan Izrail yang berwujud sebagai awan</w:t>
      </w:r>
      <w:r w:rsidR="006E138F" w:rsidRPr="00A12506">
        <w:rPr>
          <w:rFonts w:ascii="Garamond" w:hAnsi="Garamond" w:cstheme="majorBidi"/>
          <w:sz w:val="22"/>
          <w:szCs w:val="22"/>
        </w:rPr>
        <w:t xml:space="preserve">. </w:t>
      </w:r>
      <w:r w:rsidR="00895A98" w:rsidRPr="00A12506">
        <w:rPr>
          <w:rFonts w:ascii="Garamond" w:hAnsi="Garamond" w:cstheme="majorBidi"/>
          <w:sz w:val="22"/>
          <w:szCs w:val="22"/>
        </w:rPr>
        <w:t>Menurut</w:t>
      </w:r>
      <w:r w:rsidR="00B73D41" w:rsidRPr="00A12506">
        <w:rPr>
          <w:rFonts w:ascii="Garamond" w:hAnsi="Garamond" w:cstheme="majorBidi"/>
          <w:sz w:val="22"/>
          <w:szCs w:val="22"/>
        </w:rPr>
        <w:t xml:space="preserve"> Arni h</w:t>
      </w:r>
      <w:r w:rsidR="006E138F" w:rsidRPr="00A12506">
        <w:rPr>
          <w:rFonts w:ascii="Garamond" w:hAnsi="Garamond" w:cstheme="majorBidi"/>
          <w:sz w:val="22"/>
          <w:szCs w:val="22"/>
        </w:rPr>
        <w:t>al tersebut dik</w:t>
      </w:r>
      <w:r w:rsidR="00B73D41" w:rsidRPr="00A12506">
        <w:rPr>
          <w:rFonts w:ascii="Garamond" w:hAnsi="Garamond" w:cstheme="majorBidi"/>
          <w:sz w:val="22"/>
          <w:szCs w:val="22"/>
        </w:rPr>
        <w:t xml:space="preserve">uatkan ketika dirinya terbangun dan tanpa ada sesuatu, tiba-tiba dirinya membuka buku yang menceritakan tentang malaikat. Hal ini menurutnya menunjukkan bahwa apa yang dia katakan tentang kebenaran Gusdur sebagai Presiden berikutnya bukan berasal dari jin, </w:t>
      </w:r>
      <w:proofErr w:type="gramStart"/>
      <w:r w:rsidR="00B73D41" w:rsidRPr="00A12506">
        <w:rPr>
          <w:rFonts w:ascii="Garamond" w:hAnsi="Garamond" w:cstheme="majorBidi"/>
          <w:sz w:val="22"/>
          <w:szCs w:val="22"/>
        </w:rPr>
        <w:t>tetapi  malaikat</w:t>
      </w:r>
      <w:proofErr w:type="gramEnd"/>
      <w:r w:rsidR="00B73D41" w:rsidRPr="00A12506">
        <w:rPr>
          <w:rFonts w:ascii="Garamond" w:hAnsi="Garamond" w:cstheme="majorBidi"/>
          <w:sz w:val="22"/>
          <w:szCs w:val="22"/>
        </w:rPr>
        <w:t>.</w:t>
      </w:r>
      <w:r w:rsidR="00B96CAF" w:rsidRPr="00A12506">
        <w:rPr>
          <w:rFonts w:ascii="Garamond" w:hAnsi="Garamond" w:cstheme="majorBidi"/>
          <w:sz w:val="22"/>
          <w:szCs w:val="22"/>
        </w:rPr>
        <w:t xml:space="preserve"> </w:t>
      </w:r>
      <w:r w:rsidR="00DF0FE1" w:rsidRPr="00A12506">
        <w:rPr>
          <w:rFonts w:ascii="Garamond" w:hAnsi="Garamond" w:cstheme="majorBidi"/>
          <w:sz w:val="22"/>
          <w:szCs w:val="22"/>
        </w:rPr>
        <w:t xml:space="preserve">Disamping pernah berjumpa dengan malaikat, dirinya juga mengaku pernah bermimpi Rasulullah Saw sebanyak tujuh kali dan bermimpi dengan Guru KH Zaini bin Abdul Ghani (Guru Sekumpul) sebanyak enam kali. </w:t>
      </w:r>
      <w:proofErr w:type="gramStart"/>
      <w:r w:rsidR="00DF0FE1" w:rsidRPr="00A12506">
        <w:rPr>
          <w:rFonts w:ascii="Garamond" w:hAnsi="Garamond" w:cstheme="majorBidi"/>
          <w:sz w:val="22"/>
          <w:szCs w:val="22"/>
        </w:rPr>
        <w:t>ketika</w:t>
      </w:r>
      <w:proofErr w:type="gramEnd"/>
      <w:r w:rsidR="00DF0FE1" w:rsidRPr="00A12506">
        <w:rPr>
          <w:rFonts w:ascii="Garamond" w:hAnsi="Garamond" w:cstheme="majorBidi"/>
          <w:sz w:val="22"/>
          <w:szCs w:val="22"/>
        </w:rPr>
        <w:t xml:space="preserve"> bermimpi Rasulullah</w:t>
      </w:r>
      <w:r w:rsidR="006F2121">
        <w:rPr>
          <w:rFonts w:ascii="Garamond" w:hAnsi="Garamond" w:cstheme="majorBidi"/>
          <w:sz w:val="22"/>
          <w:szCs w:val="22"/>
        </w:rPr>
        <w:t>, dirinya diajarkan mengaji Al-</w:t>
      </w:r>
      <w:r w:rsidR="00DF0FE1" w:rsidRPr="00A12506">
        <w:rPr>
          <w:rFonts w:ascii="Garamond" w:hAnsi="Garamond" w:cstheme="majorBidi"/>
          <w:sz w:val="22"/>
          <w:szCs w:val="22"/>
        </w:rPr>
        <w:t>Qur’an.</w:t>
      </w:r>
      <w:r w:rsidR="004D15BB" w:rsidRPr="00A12506">
        <w:rPr>
          <w:rStyle w:val="FootnoteReference"/>
          <w:rFonts w:ascii="Garamond" w:hAnsi="Garamond" w:cstheme="majorBidi"/>
          <w:sz w:val="22"/>
          <w:szCs w:val="22"/>
        </w:rPr>
        <w:footnoteReference w:id="26"/>
      </w:r>
    </w:p>
    <w:p w:rsidR="004177FF" w:rsidRPr="00A12506" w:rsidRDefault="00895A98" w:rsidP="00840129">
      <w:pPr>
        <w:rPr>
          <w:rFonts w:ascii="Garamond" w:hAnsi="Garamond" w:cstheme="majorBidi"/>
          <w:sz w:val="22"/>
          <w:szCs w:val="22"/>
        </w:rPr>
      </w:pPr>
      <w:r w:rsidRPr="00A12506">
        <w:rPr>
          <w:rFonts w:ascii="Garamond" w:hAnsi="Garamond" w:cstheme="majorBidi"/>
          <w:sz w:val="22"/>
          <w:szCs w:val="22"/>
        </w:rPr>
        <w:t>Menurut</w:t>
      </w:r>
      <w:r w:rsidR="00DF0FE1" w:rsidRPr="00A12506">
        <w:rPr>
          <w:rFonts w:ascii="Garamond" w:hAnsi="Garamond" w:cstheme="majorBidi"/>
          <w:sz w:val="22"/>
          <w:szCs w:val="22"/>
        </w:rPr>
        <w:t xml:space="preserve"> Arni semua yang dialaminya bukanlah hal yang mudah, semua memiliki proses, usaha dan </w:t>
      </w:r>
      <w:r w:rsidR="00DF0FE1" w:rsidRPr="00A12506">
        <w:rPr>
          <w:rFonts w:ascii="Garamond" w:hAnsi="Garamond" w:cstheme="majorBidi"/>
          <w:i/>
          <w:iCs/>
          <w:sz w:val="22"/>
          <w:szCs w:val="22"/>
        </w:rPr>
        <w:t xml:space="preserve">tawakkal </w:t>
      </w:r>
      <w:r w:rsidR="00DF0FE1" w:rsidRPr="00A12506">
        <w:rPr>
          <w:rFonts w:ascii="Garamond" w:hAnsi="Garamond" w:cstheme="majorBidi"/>
          <w:sz w:val="22"/>
          <w:szCs w:val="22"/>
        </w:rPr>
        <w:t>yang kuat kepada Allah Swt</w:t>
      </w:r>
      <w:r w:rsidR="00641D74" w:rsidRPr="00A12506">
        <w:rPr>
          <w:rFonts w:ascii="Garamond" w:hAnsi="Garamond" w:cstheme="majorBidi"/>
          <w:sz w:val="22"/>
          <w:szCs w:val="22"/>
        </w:rPr>
        <w:t xml:space="preserve">. </w:t>
      </w:r>
      <w:r w:rsidR="008964A6" w:rsidRPr="00A12506">
        <w:rPr>
          <w:rFonts w:ascii="Garamond" w:hAnsi="Garamond" w:cstheme="majorBidi"/>
          <w:sz w:val="22"/>
          <w:szCs w:val="22"/>
        </w:rPr>
        <w:t xml:space="preserve">selain Khalwat, </w:t>
      </w:r>
      <w:r w:rsidR="00641D74" w:rsidRPr="00A12506">
        <w:rPr>
          <w:rFonts w:ascii="Garamond" w:hAnsi="Garamond" w:cstheme="majorBidi"/>
          <w:sz w:val="22"/>
          <w:szCs w:val="22"/>
        </w:rPr>
        <w:t xml:space="preserve">kunci dari semua hal itu adalah </w:t>
      </w:r>
      <w:r w:rsidR="00641D74" w:rsidRPr="00A12506">
        <w:rPr>
          <w:rFonts w:ascii="Garamond" w:hAnsi="Garamond" w:cstheme="majorBidi"/>
          <w:i/>
          <w:iCs/>
          <w:sz w:val="22"/>
          <w:szCs w:val="22"/>
        </w:rPr>
        <w:t>istiqamah</w:t>
      </w:r>
      <w:r w:rsidR="00641D74" w:rsidRPr="00A12506">
        <w:rPr>
          <w:rFonts w:ascii="Garamond" w:hAnsi="Garamond" w:cstheme="majorBidi"/>
          <w:sz w:val="22"/>
          <w:szCs w:val="22"/>
        </w:rPr>
        <w:t xml:space="preserve">, dimana dirinya mewajibkan amalan-amalan sunnat, sehingga hampir tidak pernah tertinggal. Bahkan ketika amalan tersebut tertinggal ataupun terlewat karna sesuatu, dirinya membayar ketika keesokan harinya sebanyak </w:t>
      </w:r>
      <w:proofErr w:type="gramStart"/>
      <w:r w:rsidR="00641D74" w:rsidRPr="00A12506">
        <w:rPr>
          <w:rFonts w:ascii="Garamond" w:hAnsi="Garamond" w:cstheme="majorBidi"/>
          <w:sz w:val="22"/>
          <w:szCs w:val="22"/>
        </w:rPr>
        <w:t>apa</w:t>
      </w:r>
      <w:proofErr w:type="gramEnd"/>
      <w:r w:rsidR="00641D74" w:rsidRPr="00A12506">
        <w:rPr>
          <w:rFonts w:ascii="Garamond" w:hAnsi="Garamond" w:cstheme="majorBidi"/>
          <w:sz w:val="22"/>
          <w:szCs w:val="22"/>
        </w:rPr>
        <w:t xml:space="preserve"> yang telah dia tinggalkan sebelumnya. Namun dirinya juga mengingatkan hal yang penting, dimana semua amalan dan sholat sunnat itu mesti diniatkan ikhlash kepada Allah Swt tanpa ada unsur dunia sedikitpun, karena </w:t>
      </w:r>
      <w:r w:rsidR="00641D74" w:rsidRPr="00A12506">
        <w:rPr>
          <w:rFonts w:ascii="Garamond" w:hAnsi="Garamond" w:cstheme="majorBidi"/>
          <w:sz w:val="22"/>
          <w:szCs w:val="22"/>
        </w:rPr>
        <w:lastRenderedPageBreak/>
        <w:t>menurutnya, jika seseorang melaksanakan amalan-amalan sunnat atau ibadah sunnat lainnya dengan niat keduniaan, maka yang datang kepadanya bukanlah malaikat, tetapi Jin.</w:t>
      </w:r>
      <w:r w:rsidR="00B96CAF" w:rsidRPr="00A12506">
        <w:rPr>
          <w:rStyle w:val="FootnoteReference"/>
          <w:rFonts w:ascii="Garamond" w:hAnsi="Garamond" w:cstheme="majorBidi"/>
          <w:sz w:val="22"/>
          <w:szCs w:val="22"/>
        </w:rPr>
        <w:footnoteReference w:id="27"/>
      </w:r>
    </w:p>
    <w:p w:rsidR="00DF0FE1" w:rsidRPr="00A12506" w:rsidRDefault="004177FF" w:rsidP="00B96CAF">
      <w:pPr>
        <w:rPr>
          <w:rFonts w:ascii="Garamond" w:hAnsi="Garamond" w:cstheme="majorBidi"/>
          <w:sz w:val="22"/>
          <w:szCs w:val="22"/>
        </w:rPr>
      </w:pPr>
      <w:r w:rsidRPr="00A12506">
        <w:rPr>
          <w:rFonts w:ascii="Garamond" w:hAnsi="Garamond" w:cstheme="majorBidi"/>
          <w:sz w:val="22"/>
          <w:szCs w:val="22"/>
        </w:rPr>
        <w:t>Disamping itu,</w:t>
      </w:r>
      <w:r w:rsidR="00AA5170" w:rsidRPr="00A12506">
        <w:rPr>
          <w:rFonts w:ascii="Garamond" w:hAnsi="Garamond" w:cstheme="majorBidi"/>
          <w:sz w:val="22"/>
          <w:szCs w:val="22"/>
        </w:rPr>
        <w:t xml:space="preserve"> menurutnya ketika seseorang mampu melakukan </w:t>
      </w:r>
      <w:r w:rsidR="00ED503E">
        <w:rPr>
          <w:rFonts w:ascii="Garamond" w:hAnsi="Garamond" w:cstheme="majorBidi"/>
          <w:i/>
          <w:iCs/>
          <w:sz w:val="22"/>
          <w:szCs w:val="22"/>
        </w:rPr>
        <w:t>batatamba</w:t>
      </w:r>
      <w:r w:rsidRPr="00A12506">
        <w:rPr>
          <w:rFonts w:ascii="Garamond" w:hAnsi="Garamond" w:cstheme="majorBidi"/>
          <w:i/>
          <w:iCs/>
          <w:sz w:val="22"/>
          <w:szCs w:val="22"/>
        </w:rPr>
        <w:t xml:space="preserve"> </w:t>
      </w:r>
      <w:r w:rsidRPr="00A12506">
        <w:rPr>
          <w:rFonts w:ascii="Garamond" w:hAnsi="Garamond" w:cstheme="majorBidi"/>
          <w:sz w:val="22"/>
          <w:szCs w:val="22"/>
        </w:rPr>
        <w:t xml:space="preserve">terhadap pasien yang memiliki gangguan </w:t>
      </w:r>
      <w:proofErr w:type="gramStart"/>
      <w:r w:rsidRPr="00A12506">
        <w:rPr>
          <w:rFonts w:ascii="Garamond" w:hAnsi="Garamond" w:cstheme="majorBidi"/>
          <w:sz w:val="22"/>
          <w:szCs w:val="22"/>
        </w:rPr>
        <w:t>jin</w:t>
      </w:r>
      <w:proofErr w:type="gramEnd"/>
      <w:r w:rsidR="00AA5170" w:rsidRPr="00A12506">
        <w:rPr>
          <w:rFonts w:ascii="Garamond" w:hAnsi="Garamond" w:cstheme="majorBidi"/>
          <w:sz w:val="22"/>
          <w:szCs w:val="22"/>
        </w:rPr>
        <w:t xml:space="preserve">, sepantasnya dia selalu menjaga amalan-amalan sunnatnya agar bisa </w:t>
      </w:r>
      <w:r w:rsidR="00B96CAF" w:rsidRPr="00A12506">
        <w:rPr>
          <w:rFonts w:ascii="Garamond" w:hAnsi="Garamond" w:cstheme="majorBidi"/>
          <w:i/>
          <w:iCs/>
          <w:sz w:val="22"/>
          <w:szCs w:val="22"/>
        </w:rPr>
        <w:t>i</w:t>
      </w:r>
      <w:r w:rsidR="00AA5170" w:rsidRPr="00A12506">
        <w:rPr>
          <w:rFonts w:ascii="Garamond" w:hAnsi="Garamond" w:cstheme="majorBidi"/>
          <w:i/>
          <w:iCs/>
          <w:sz w:val="22"/>
          <w:szCs w:val="22"/>
        </w:rPr>
        <w:t>stiqamah</w:t>
      </w:r>
      <w:r w:rsidR="00AA5170" w:rsidRPr="00A12506">
        <w:rPr>
          <w:rFonts w:ascii="Garamond" w:hAnsi="Garamond" w:cstheme="majorBidi"/>
          <w:sz w:val="22"/>
          <w:szCs w:val="22"/>
        </w:rPr>
        <w:t xml:space="preserve">, </w:t>
      </w:r>
      <w:r w:rsidR="00B96CAF" w:rsidRPr="00A12506">
        <w:rPr>
          <w:rFonts w:ascii="Garamond" w:hAnsi="Garamond" w:cstheme="majorBidi"/>
          <w:sz w:val="22"/>
          <w:szCs w:val="22"/>
        </w:rPr>
        <w:t>sebab</w:t>
      </w:r>
      <w:r w:rsidR="00AA5170" w:rsidRPr="00A12506">
        <w:rPr>
          <w:rFonts w:ascii="Garamond" w:hAnsi="Garamond" w:cstheme="majorBidi"/>
          <w:sz w:val="22"/>
          <w:szCs w:val="22"/>
        </w:rPr>
        <w:t xml:space="preserve"> jika tidak</w:t>
      </w:r>
      <w:r w:rsidRPr="00A12506">
        <w:rPr>
          <w:rFonts w:ascii="Garamond" w:hAnsi="Garamond" w:cstheme="majorBidi"/>
          <w:sz w:val="22"/>
          <w:szCs w:val="22"/>
        </w:rPr>
        <w:t xml:space="preserve">, dia akan mendapat gangguan </w:t>
      </w:r>
      <w:r w:rsidR="00895A98" w:rsidRPr="00A12506">
        <w:rPr>
          <w:rFonts w:ascii="Garamond" w:hAnsi="Garamond" w:cstheme="majorBidi"/>
          <w:sz w:val="22"/>
          <w:szCs w:val="22"/>
        </w:rPr>
        <w:t>jin yang berasal dari sekian banyak</w:t>
      </w:r>
      <w:r w:rsidRPr="00A12506">
        <w:rPr>
          <w:rFonts w:ascii="Garamond" w:hAnsi="Garamond" w:cstheme="majorBidi"/>
          <w:sz w:val="22"/>
          <w:szCs w:val="22"/>
        </w:rPr>
        <w:t xml:space="preserve"> pasien yang telah dia tolong sebelumnya. Karna kekuatan seorang hamba dalam </w:t>
      </w:r>
      <w:r w:rsidR="00ED503E">
        <w:rPr>
          <w:rFonts w:ascii="Garamond" w:hAnsi="Garamond" w:cstheme="majorBidi"/>
          <w:i/>
          <w:iCs/>
          <w:sz w:val="22"/>
          <w:szCs w:val="22"/>
        </w:rPr>
        <w:t>batatamba</w:t>
      </w:r>
      <w:r w:rsidRPr="00A12506">
        <w:rPr>
          <w:rFonts w:ascii="Garamond" w:hAnsi="Garamond" w:cstheme="majorBidi"/>
          <w:sz w:val="22"/>
          <w:szCs w:val="22"/>
        </w:rPr>
        <w:t xml:space="preserve"> tidak hanya cukup dengan ibadah wajib saja, m</w:t>
      </w:r>
      <w:r w:rsidR="00895A98" w:rsidRPr="00A12506">
        <w:rPr>
          <w:rFonts w:ascii="Garamond" w:hAnsi="Garamond" w:cstheme="majorBidi"/>
          <w:sz w:val="22"/>
          <w:szCs w:val="22"/>
        </w:rPr>
        <w:t>esti diikuti dengan ibadah-ibada</w:t>
      </w:r>
      <w:r w:rsidRPr="00A12506">
        <w:rPr>
          <w:rFonts w:ascii="Garamond" w:hAnsi="Garamond" w:cstheme="majorBidi"/>
          <w:sz w:val="22"/>
          <w:szCs w:val="22"/>
        </w:rPr>
        <w:t xml:space="preserve">h sunnat lainnya agar pondasi atau dasarnya dalam </w:t>
      </w:r>
      <w:r w:rsidR="00ED503E">
        <w:rPr>
          <w:rFonts w:ascii="Garamond" w:hAnsi="Garamond" w:cstheme="majorBidi"/>
          <w:i/>
          <w:iCs/>
          <w:sz w:val="22"/>
          <w:szCs w:val="22"/>
        </w:rPr>
        <w:t>batatamba</w:t>
      </w:r>
      <w:r w:rsidRPr="00A12506">
        <w:rPr>
          <w:rFonts w:ascii="Garamond" w:hAnsi="Garamond" w:cstheme="majorBidi"/>
          <w:sz w:val="22"/>
          <w:szCs w:val="22"/>
        </w:rPr>
        <w:t xml:space="preserve"> juga kokoh dan kuat sehingga tidak </w:t>
      </w:r>
      <w:proofErr w:type="gramStart"/>
      <w:r w:rsidRPr="00A12506">
        <w:rPr>
          <w:rFonts w:ascii="Garamond" w:hAnsi="Garamond" w:cstheme="majorBidi"/>
          <w:sz w:val="22"/>
          <w:szCs w:val="22"/>
        </w:rPr>
        <w:t>akan</w:t>
      </w:r>
      <w:proofErr w:type="gramEnd"/>
      <w:r w:rsidRPr="00A12506">
        <w:rPr>
          <w:rFonts w:ascii="Garamond" w:hAnsi="Garamond" w:cstheme="majorBidi"/>
          <w:sz w:val="22"/>
          <w:szCs w:val="22"/>
        </w:rPr>
        <w:t xml:space="preserve"> megal</w:t>
      </w:r>
      <w:r w:rsidR="00895A98" w:rsidRPr="00A12506">
        <w:rPr>
          <w:rFonts w:ascii="Garamond" w:hAnsi="Garamond" w:cstheme="majorBidi"/>
          <w:sz w:val="22"/>
          <w:szCs w:val="22"/>
        </w:rPr>
        <w:t>ami gangguan jin dari sekian banyak</w:t>
      </w:r>
      <w:r w:rsidRPr="00A12506">
        <w:rPr>
          <w:rFonts w:ascii="Garamond" w:hAnsi="Garamond" w:cstheme="majorBidi"/>
          <w:sz w:val="22"/>
          <w:szCs w:val="22"/>
        </w:rPr>
        <w:t xml:space="preserve"> pasien yang dia tangani.</w:t>
      </w:r>
      <w:r w:rsidR="004D15BB" w:rsidRPr="00A12506">
        <w:rPr>
          <w:rStyle w:val="FootnoteReference"/>
          <w:rFonts w:ascii="Garamond" w:hAnsi="Garamond" w:cstheme="majorBidi"/>
          <w:sz w:val="22"/>
          <w:szCs w:val="22"/>
        </w:rPr>
        <w:footnoteReference w:id="28"/>
      </w:r>
    </w:p>
    <w:p w:rsidR="00A81B98" w:rsidRDefault="00A81B98" w:rsidP="00B96CAF">
      <w:pPr>
        <w:rPr>
          <w:lang w:val="en-ID"/>
        </w:rPr>
      </w:pPr>
      <w:r w:rsidRPr="00A12506">
        <w:rPr>
          <w:rFonts w:ascii="Garamond" w:hAnsi="Garamond"/>
          <w:sz w:val="22"/>
          <w:szCs w:val="22"/>
          <w:lang w:val="en-ID"/>
        </w:rPr>
        <w:t>Dia</w:t>
      </w:r>
      <w:r w:rsidR="00895A98" w:rsidRPr="00A12506">
        <w:rPr>
          <w:rFonts w:ascii="Garamond" w:hAnsi="Garamond"/>
          <w:sz w:val="22"/>
          <w:szCs w:val="22"/>
          <w:lang w:val="en-ID"/>
        </w:rPr>
        <w:t>ntara amalan-amalan rutinnya setiap hari</w:t>
      </w:r>
      <w:r w:rsidR="00840129" w:rsidRPr="00A12506">
        <w:rPr>
          <w:rFonts w:ascii="Garamond" w:hAnsi="Garamond"/>
          <w:sz w:val="22"/>
          <w:szCs w:val="22"/>
          <w:lang w:val="en-ID"/>
        </w:rPr>
        <w:t xml:space="preserve"> selain sholat sunnat</w:t>
      </w:r>
      <w:r w:rsidRPr="00A12506">
        <w:rPr>
          <w:rFonts w:ascii="Garamond" w:hAnsi="Garamond"/>
          <w:sz w:val="22"/>
          <w:szCs w:val="22"/>
          <w:lang w:val="en-ID"/>
        </w:rPr>
        <w:t xml:space="preserve"> ialah</w:t>
      </w:r>
      <w:r w:rsidR="00895A98" w:rsidRPr="00A12506">
        <w:rPr>
          <w:rFonts w:ascii="Garamond" w:hAnsi="Garamond"/>
          <w:sz w:val="22"/>
          <w:szCs w:val="22"/>
          <w:lang w:val="en-ID"/>
        </w:rPr>
        <w:t xml:space="preserve"> membaca </w:t>
      </w:r>
      <w:r w:rsidR="00B96CAF" w:rsidRPr="00A12506">
        <w:rPr>
          <w:rFonts w:ascii="Garamond" w:hAnsi="Garamond"/>
          <w:sz w:val="22"/>
          <w:szCs w:val="22"/>
          <w:lang w:val="en-ID"/>
        </w:rPr>
        <w:t>amalan</w:t>
      </w:r>
      <w:r w:rsidR="00895A98" w:rsidRPr="00A12506">
        <w:rPr>
          <w:rFonts w:ascii="Garamond" w:hAnsi="Garamond"/>
          <w:sz w:val="22"/>
          <w:szCs w:val="22"/>
          <w:lang w:val="en-ID"/>
        </w:rPr>
        <w:t xml:space="preserve"> berikut</w:t>
      </w:r>
      <w:r w:rsidRPr="00A12506">
        <w:rPr>
          <w:rFonts w:ascii="Garamond" w:hAnsi="Garamond"/>
          <w:sz w:val="22"/>
          <w:szCs w:val="22"/>
          <w:lang w:val="en-ID"/>
        </w:rPr>
        <w:t>:</w:t>
      </w:r>
    </w:p>
    <w:p w:rsidR="00A81B98" w:rsidRDefault="00A81B98" w:rsidP="000A2BFC">
      <w:pPr>
        <w:pStyle w:val="ListParagraph"/>
        <w:numPr>
          <w:ilvl w:val="0"/>
          <w:numId w:val="1"/>
        </w:numPr>
        <w:bidi/>
        <w:spacing w:line="276" w:lineRule="auto"/>
        <w:ind w:left="425"/>
        <w:rPr>
          <w:lang w:val="en-ID"/>
        </w:rPr>
      </w:pPr>
      <w:r>
        <w:rPr>
          <w:rFonts w:hint="cs"/>
          <w:rtl/>
          <w:lang w:val="en-ID"/>
        </w:rPr>
        <w:t>سلام قولا من رب الرحيم</w:t>
      </w:r>
    </w:p>
    <w:p w:rsidR="00A81B98" w:rsidRDefault="00A81B98" w:rsidP="000A2BFC">
      <w:pPr>
        <w:pStyle w:val="ListParagraph"/>
        <w:numPr>
          <w:ilvl w:val="0"/>
          <w:numId w:val="1"/>
        </w:numPr>
        <w:bidi/>
        <w:spacing w:line="276" w:lineRule="auto"/>
        <w:ind w:left="425"/>
        <w:rPr>
          <w:lang w:val="en-ID"/>
        </w:rPr>
      </w:pPr>
      <w:r>
        <w:rPr>
          <w:rFonts w:hint="cs"/>
          <w:rtl/>
          <w:lang w:val="en-ID"/>
        </w:rPr>
        <w:t>صلى الله على محمد</w:t>
      </w:r>
    </w:p>
    <w:p w:rsidR="00A81B98" w:rsidRDefault="00A81B98" w:rsidP="000A2BFC">
      <w:pPr>
        <w:pStyle w:val="ListParagraph"/>
        <w:numPr>
          <w:ilvl w:val="0"/>
          <w:numId w:val="1"/>
        </w:numPr>
        <w:bidi/>
        <w:spacing w:line="276" w:lineRule="auto"/>
        <w:ind w:left="425"/>
        <w:rPr>
          <w:lang w:val="en-ID"/>
        </w:rPr>
      </w:pPr>
      <w:r>
        <w:rPr>
          <w:rFonts w:hint="cs"/>
          <w:rtl/>
          <w:lang w:val="en-ID"/>
        </w:rPr>
        <w:t>اللهم صل على سيدنا محمد وأله وصحبه وسلم</w:t>
      </w:r>
    </w:p>
    <w:p w:rsidR="00A81B98" w:rsidRDefault="00A81B98" w:rsidP="000A2BFC">
      <w:pPr>
        <w:pStyle w:val="ListParagraph"/>
        <w:numPr>
          <w:ilvl w:val="0"/>
          <w:numId w:val="1"/>
        </w:numPr>
        <w:bidi/>
        <w:spacing w:line="276" w:lineRule="auto"/>
        <w:ind w:left="425"/>
        <w:rPr>
          <w:lang w:val="en-ID"/>
        </w:rPr>
      </w:pPr>
      <w:r>
        <w:rPr>
          <w:rFonts w:hint="cs"/>
          <w:rtl/>
          <w:lang w:val="en-ID"/>
        </w:rPr>
        <w:t>يا ملك الملك يا ذا الجلال والإكرام</w:t>
      </w:r>
    </w:p>
    <w:p w:rsidR="00A81B98" w:rsidRDefault="00A81B98" w:rsidP="000A2BFC">
      <w:pPr>
        <w:pStyle w:val="ListParagraph"/>
        <w:numPr>
          <w:ilvl w:val="0"/>
          <w:numId w:val="1"/>
        </w:numPr>
        <w:bidi/>
        <w:spacing w:line="276" w:lineRule="auto"/>
        <w:ind w:left="425"/>
        <w:rPr>
          <w:lang w:val="en-ID"/>
        </w:rPr>
      </w:pPr>
      <w:r>
        <w:rPr>
          <w:rFonts w:hint="cs"/>
          <w:rtl/>
          <w:lang w:val="en-ID"/>
        </w:rPr>
        <w:t>يا وهاب الرزاق الفتاح العليم</w:t>
      </w:r>
    </w:p>
    <w:p w:rsidR="00A81B98" w:rsidRPr="00A12506" w:rsidRDefault="00A81B98" w:rsidP="00A81B98">
      <w:pPr>
        <w:ind w:left="420" w:firstLine="300"/>
        <w:rPr>
          <w:rFonts w:ascii="Garamond" w:hAnsi="Garamond"/>
          <w:sz w:val="22"/>
          <w:szCs w:val="22"/>
        </w:rPr>
      </w:pPr>
      <w:r w:rsidRPr="00A12506">
        <w:rPr>
          <w:rFonts w:ascii="Garamond" w:hAnsi="Garamond"/>
          <w:sz w:val="22"/>
          <w:szCs w:val="22"/>
        </w:rPr>
        <w:t>Masing-masing Ini dibaca sebanyak 300 kali setelah selesai sholat.</w:t>
      </w:r>
    </w:p>
    <w:p w:rsidR="00A81B98" w:rsidRDefault="00A81B98" w:rsidP="000A2BFC">
      <w:pPr>
        <w:pStyle w:val="ListParagraph"/>
        <w:numPr>
          <w:ilvl w:val="0"/>
          <w:numId w:val="2"/>
        </w:numPr>
        <w:bidi/>
        <w:spacing w:line="276" w:lineRule="auto"/>
        <w:ind w:left="425"/>
        <w:rPr>
          <w:lang w:val="en-ID"/>
        </w:rPr>
      </w:pPr>
      <w:r>
        <w:rPr>
          <w:rFonts w:hint="cs"/>
          <w:rtl/>
          <w:lang w:val="en-ID"/>
        </w:rPr>
        <w:t>أستغفر الله الذي لآ إله إلا هو الحي القيوم وأتوب إليه</w:t>
      </w:r>
    </w:p>
    <w:p w:rsidR="00A81B98" w:rsidRDefault="00A81B98" w:rsidP="000A2BFC">
      <w:pPr>
        <w:pStyle w:val="ListParagraph"/>
        <w:numPr>
          <w:ilvl w:val="0"/>
          <w:numId w:val="2"/>
        </w:numPr>
        <w:bidi/>
        <w:spacing w:line="276" w:lineRule="auto"/>
        <w:ind w:left="425"/>
        <w:rPr>
          <w:lang w:val="en-ID"/>
        </w:rPr>
      </w:pPr>
      <w:r>
        <w:rPr>
          <w:rFonts w:hint="cs"/>
          <w:rtl/>
          <w:lang w:val="en-ID"/>
        </w:rPr>
        <w:t>سبحان الله والحمد لله ولآ إله إلا الله والله أكبر</w:t>
      </w:r>
    </w:p>
    <w:p w:rsidR="00A81B98" w:rsidRDefault="00A81B98" w:rsidP="000A2BFC">
      <w:pPr>
        <w:pStyle w:val="ListParagraph"/>
        <w:numPr>
          <w:ilvl w:val="0"/>
          <w:numId w:val="2"/>
        </w:numPr>
        <w:bidi/>
        <w:spacing w:line="276" w:lineRule="auto"/>
        <w:ind w:left="425"/>
        <w:rPr>
          <w:lang w:val="en-ID"/>
        </w:rPr>
      </w:pPr>
      <w:r>
        <w:rPr>
          <w:rFonts w:hint="cs"/>
          <w:rtl/>
          <w:lang w:val="en-ID"/>
        </w:rPr>
        <w:t>لآ إله إلا الله وحده لا شريك له. له الملك وله الحمد يحي ويميت وهو على كل شيئ قدير</w:t>
      </w:r>
    </w:p>
    <w:p w:rsidR="00A81B98" w:rsidRDefault="00A81B98" w:rsidP="000A2BFC">
      <w:pPr>
        <w:pStyle w:val="ListParagraph"/>
        <w:numPr>
          <w:ilvl w:val="0"/>
          <w:numId w:val="2"/>
        </w:numPr>
        <w:bidi/>
        <w:spacing w:line="276" w:lineRule="auto"/>
        <w:ind w:left="425"/>
        <w:rPr>
          <w:lang w:val="en-ID"/>
        </w:rPr>
      </w:pPr>
      <w:r>
        <w:rPr>
          <w:rFonts w:hint="cs"/>
          <w:rtl/>
          <w:lang w:val="en-ID"/>
        </w:rPr>
        <w:t>بسم الله الرحمن الرحيم</w:t>
      </w:r>
    </w:p>
    <w:p w:rsidR="00A81B98" w:rsidRDefault="00A81B98" w:rsidP="000A2BFC">
      <w:pPr>
        <w:pStyle w:val="ListParagraph"/>
        <w:numPr>
          <w:ilvl w:val="0"/>
          <w:numId w:val="2"/>
        </w:numPr>
        <w:bidi/>
        <w:spacing w:line="276" w:lineRule="auto"/>
        <w:ind w:left="425"/>
        <w:rPr>
          <w:lang w:val="en-ID"/>
        </w:rPr>
      </w:pPr>
      <w:r>
        <w:rPr>
          <w:rFonts w:hint="cs"/>
          <w:rtl/>
          <w:lang w:val="en-ID"/>
        </w:rPr>
        <w:t>يا حي يا قيوم يا غني يا مغني</w:t>
      </w:r>
    </w:p>
    <w:p w:rsidR="00A81B98" w:rsidRDefault="00A81B98" w:rsidP="000A2BFC">
      <w:pPr>
        <w:pStyle w:val="ListParagraph"/>
        <w:numPr>
          <w:ilvl w:val="0"/>
          <w:numId w:val="2"/>
        </w:numPr>
        <w:bidi/>
        <w:spacing w:line="276" w:lineRule="auto"/>
        <w:ind w:left="425"/>
        <w:rPr>
          <w:lang w:val="en-ID"/>
        </w:rPr>
      </w:pPr>
      <w:r>
        <w:rPr>
          <w:rFonts w:hint="cs"/>
          <w:rtl/>
          <w:lang w:val="en-ID"/>
        </w:rPr>
        <w:t>يا باطن يا والي</w:t>
      </w:r>
    </w:p>
    <w:p w:rsidR="00A81B98" w:rsidRDefault="00A81B98" w:rsidP="000A2BFC">
      <w:pPr>
        <w:pStyle w:val="ListParagraph"/>
        <w:numPr>
          <w:ilvl w:val="0"/>
          <w:numId w:val="2"/>
        </w:numPr>
        <w:bidi/>
        <w:spacing w:line="276" w:lineRule="auto"/>
        <w:ind w:left="425"/>
        <w:rPr>
          <w:lang w:val="en-ID"/>
        </w:rPr>
      </w:pPr>
      <w:r>
        <w:rPr>
          <w:rFonts w:hint="cs"/>
          <w:rtl/>
          <w:lang w:val="en-ID"/>
        </w:rPr>
        <w:t>يا عزيز يا جبار</w:t>
      </w:r>
    </w:p>
    <w:p w:rsidR="00A81B98" w:rsidRDefault="00A81B98" w:rsidP="000A2BFC">
      <w:pPr>
        <w:pStyle w:val="ListParagraph"/>
        <w:numPr>
          <w:ilvl w:val="0"/>
          <w:numId w:val="2"/>
        </w:numPr>
        <w:bidi/>
        <w:spacing w:line="276" w:lineRule="auto"/>
        <w:ind w:left="425"/>
        <w:rPr>
          <w:lang w:val="en-ID"/>
        </w:rPr>
      </w:pPr>
      <w:r>
        <w:rPr>
          <w:rFonts w:hint="cs"/>
          <w:rtl/>
          <w:lang w:val="en-ID"/>
        </w:rPr>
        <w:lastRenderedPageBreak/>
        <w:t>يا حفيظ يا مقيت</w:t>
      </w:r>
    </w:p>
    <w:p w:rsidR="00A81B98" w:rsidRDefault="00A81B98" w:rsidP="000A2BFC">
      <w:pPr>
        <w:pStyle w:val="ListParagraph"/>
        <w:numPr>
          <w:ilvl w:val="0"/>
          <w:numId w:val="2"/>
        </w:numPr>
        <w:bidi/>
        <w:spacing w:line="276" w:lineRule="auto"/>
        <w:ind w:left="425"/>
        <w:rPr>
          <w:lang w:val="en-ID"/>
        </w:rPr>
      </w:pPr>
      <w:r>
        <w:rPr>
          <w:rFonts w:hint="cs"/>
          <w:rtl/>
          <w:lang w:val="en-ID"/>
        </w:rPr>
        <w:t>يا وكيل يا قوي يا متين</w:t>
      </w:r>
    </w:p>
    <w:p w:rsidR="00A81B98" w:rsidRPr="00A12506" w:rsidRDefault="00A81B98" w:rsidP="00A81B98">
      <w:pPr>
        <w:ind w:left="360" w:firstLine="360"/>
        <w:rPr>
          <w:rFonts w:ascii="Garamond" w:hAnsi="Garamond" w:cstheme="majorBidi"/>
          <w:sz w:val="22"/>
          <w:szCs w:val="22"/>
        </w:rPr>
      </w:pPr>
      <w:r w:rsidRPr="00A12506">
        <w:rPr>
          <w:rFonts w:ascii="Garamond" w:hAnsi="Garamond" w:cstheme="majorBidi"/>
          <w:sz w:val="22"/>
          <w:szCs w:val="22"/>
        </w:rPr>
        <w:t>Setelah selesai sholat masing-masing dibaca sebanya 100 kali.</w:t>
      </w:r>
    </w:p>
    <w:p w:rsidR="00A81B98" w:rsidRDefault="00A81B98" w:rsidP="000A2BFC">
      <w:pPr>
        <w:pStyle w:val="ListParagraph"/>
        <w:numPr>
          <w:ilvl w:val="0"/>
          <w:numId w:val="3"/>
        </w:numPr>
        <w:bidi/>
        <w:ind w:left="425"/>
        <w:rPr>
          <w:rFonts w:asciiTheme="majorBidi" w:hAnsiTheme="majorBidi" w:cstheme="majorBidi"/>
          <w:szCs w:val="24"/>
        </w:rPr>
      </w:pPr>
      <w:r>
        <w:rPr>
          <w:rFonts w:asciiTheme="majorBidi" w:hAnsiTheme="majorBidi" w:cstheme="majorBidi" w:hint="cs"/>
          <w:szCs w:val="24"/>
          <w:rtl/>
        </w:rPr>
        <w:t>لآ إله إلا الله</w:t>
      </w:r>
    </w:p>
    <w:p w:rsidR="00A81B98" w:rsidRPr="00A12506" w:rsidRDefault="00A81B98" w:rsidP="00A81B98">
      <w:pPr>
        <w:ind w:left="360" w:firstLine="360"/>
        <w:rPr>
          <w:rFonts w:ascii="Garamond" w:hAnsi="Garamond" w:cstheme="majorBidi"/>
          <w:sz w:val="22"/>
          <w:szCs w:val="22"/>
        </w:rPr>
      </w:pPr>
      <w:r w:rsidRPr="00A12506">
        <w:rPr>
          <w:rFonts w:ascii="Garamond" w:hAnsi="Garamond" w:cstheme="majorBidi"/>
          <w:sz w:val="22"/>
          <w:szCs w:val="22"/>
        </w:rPr>
        <w:t>Dibaca sebanyak 1000 kali setelah selesai sholat.</w:t>
      </w:r>
    </w:p>
    <w:p w:rsidR="00A81B98" w:rsidRPr="00A12506" w:rsidRDefault="00B96CAF" w:rsidP="00B96CAF">
      <w:pPr>
        <w:rPr>
          <w:rFonts w:ascii="Garamond" w:hAnsi="Garamond" w:cstheme="majorBidi"/>
          <w:sz w:val="22"/>
          <w:szCs w:val="22"/>
        </w:rPr>
      </w:pPr>
      <w:r w:rsidRPr="00A12506">
        <w:rPr>
          <w:rFonts w:ascii="Garamond" w:hAnsi="Garamond" w:cstheme="majorBidi"/>
          <w:sz w:val="22"/>
          <w:szCs w:val="22"/>
        </w:rPr>
        <w:t>Amalan-amalan diatas disusun</w:t>
      </w:r>
      <w:r w:rsidR="00470A86" w:rsidRPr="00A12506">
        <w:rPr>
          <w:rFonts w:ascii="Garamond" w:hAnsi="Garamond" w:cstheme="majorBidi"/>
          <w:sz w:val="22"/>
          <w:szCs w:val="22"/>
        </w:rPr>
        <w:t xml:space="preserve"> oleh Arni sendiri berdasarkan dari pengetahua</w:t>
      </w:r>
      <w:r w:rsidRPr="00A12506">
        <w:rPr>
          <w:rFonts w:ascii="Garamond" w:hAnsi="Garamond" w:cstheme="majorBidi"/>
          <w:sz w:val="22"/>
          <w:szCs w:val="22"/>
        </w:rPr>
        <w:t>nnya</w:t>
      </w:r>
      <w:r w:rsidR="00470A86" w:rsidRPr="00A12506">
        <w:rPr>
          <w:rFonts w:ascii="Garamond" w:hAnsi="Garamond" w:cstheme="majorBidi"/>
          <w:sz w:val="22"/>
          <w:szCs w:val="22"/>
        </w:rPr>
        <w:t xml:space="preserve"> dan guru-gurnya, serta arni sendiri mengatakan dia tidak memiliki guru secara khusus seperti yang ajarkan dalam tarekat yaitu seperti Mursyid ataupun semacamnya. </w:t>
      </w:r>
      <w:r w:rsidR="00A81B98" w:rsidRPr="00A12506">
        <w:rPr>
          <w:rFonts w:ascii="Garamond" w:hAnsi="Garamond" w:cstheme="majorBidi"/>
          <w:sz w:val="22"/>
          <w:szCs w:val="22"/>
        </w:rPr>
        <w:t>Disisi lain ada juga amalan-amalan yang dibaca diluar dari s</w:t>
      </w:r>
      <w:r w:rsidR="00107DF9" w:rsidRPr="00A12506">
        <w:rPr>
          <w:rFonts w:ascii="Garamond" w:hAnsi="Garamond" w:cstheme="majorBidi"/>
          <w:sz w:val="22"/>
          <w:szCs w:val="22"/>
        </w:rPr>
        <w:t xml:space="preserve">aat-saat tersebut, diantaranya </w:t>
      </w:r>
      <w:r w:rsidRPr="00A12506">
        <w:rPr>
          <w:rFonts w:ascii="Garamond" w:hAnsi="Garamond" w:cstheme="majorBidi"/>
          <w:sz w:val="22"/>
          <w:szCs w:val="22"/>
        </w:rPr>
        <w:t>Al-</w:t>
      </w:r>
      <w:r w:rsidR="00A81B98" w:rsidRPr="00A12506">
        <w:rPr>
          <w:rFonts w:ascii="Garamond" w:hAnsi="Garamond" w:cstheme="majorBidi"/>
          <w:sz w:val="22"/>
          <w:szCs w:val="22"/>
        </w:rPr>
        <w:t>Fatihah sebanyak 41 kali</w:t>
      </w:r>
      <w:r w:rsidR="00107DF9" w:rsidRPr="00A12506">
        <w:rPr>
          <w:rFonts w:ascii="Garamond" w:hAnsi="Garamond" w:cstheme="majorBidi"/>
          <w:sz w:val="22"/>
          <w:szCs w:val="22"/>
        </w:rPr>
        <w:t xml:space="preserve">, </w:t>
      </w:r>
      <w:r w:rsidR="00A81B98" w:rsidRPr="00A12506">
        <w:rPr>
          <w:rFonts w:ascii="Garamond" w:hAnsi="Garamond" w:cstheme="majorBidi"/>
          <w:sz w:val="22"/>
          <w:szCs w:val="22"/>
        </w:rPr>
        <w:t>Surah Taha ayat 1-8 sebanyak 3 kali</w:t>
      </w:r>
      <w:r w:rsidR="00107DF9" w:rsidRPr="00A12506">
        <w:rPr>
          <w:rFonts w:ascii="Garamond" w:hAnsi="Garamond" w:cstheme="majorBidi"/>
          <w:sz w:val="22"/>
          <w:szCs w:val="22"/>
        </w:rPr>
        <w:t xml:space="preserve">, </w:t>
      </w:r>
      <w:r w:rsidR="00A81B98" w:rsidRPr="00A12506">
        <w:rPr>
          <w:rFonts w:ascii="Garamond" w:hAnsi="Garamond" w:cstheme="majorBidi"/>
          <w:i/>
          <w:iCs/>
          <w:sz w:val="22"/>
          <w:szCs w:val="22"/>
        </w:rPr>
        <w:t>Laqadzā akum</w:t>
      </w:r>
      <w:r w:rsidR="00107DF9" w:rsidRPr="00A12506">
        <w:rPr>
          <w:rFonts w:ascii="Garamond" w:hAnsi="Garamond" w:cstheme="majorBidi"/>
          <w:sz w:val="22"/>
          <w:szCs w:val="22"/>
        </w:rPr>
        <w:t xml:space="preserve"> hingga Akhir ayat dan </w:t>
      </w:r>
      <w:r w:rsidR="00A81B98" w:rsidRPr="00A12506">
        <w:rPr>
          <w:rFonts w:ascii="Garamond" w:hAnsi="Garamond" w:cstheme="majorBidi"/>
          <w:sz w:val="22"/>
          <w:szCs w:val="22"/>
        </w:rPr>
        <w:t>Asmaul Husna</w:t>
      </w:r>
      <w:r w:rsidR="00107DF9" w:rsidRPr="00A12506">
        <w:rPr>
          <w:rFonts w:ascii="Garamond" w:hAnsi="Garamond" w:cstheme="majorBidi"/>
          <w:sz w:val="22"/>
          <w:szCs w:val="22"/>
        </w:rPr>
        <w:t>. Dirinya juga sering</w:t>
      </w:r>
      <w:r w:rsidR="006F2121">
        <w:rPr>
          <w:rFonts w:ascii="Garamond" w:hAnsi="Garamond" w:cstheme="majorBidi"/>
          <w:sz w:val="22"/>
          <w:szCs w:val="22"/>
        </w:rPr>
        <w:t xml:space="preserve"> membaca Surah Al-Fatihah, Al-Ikhlas, Al-Falaq dan An-</w:t>
      </w:r>
      <w:r w:rsidR="00E62F50">
        <w:rPr>
          <w:rFonts w:ascii="Garamond" w:hAnsi="Garamond" w:cstheme="majorBidi"/>
          <w:sz w:val="22"/>
          <w:szCs w:val="22"/>
        </w:rPr>
        <w:t>Nâ</w:t>
      </w:r>
      <w:r w:rsidR="00A81B98" w:rsidRPr="00A12506">
        <w:rPr>
          <w:rFonts w:ascii="Garamond" w:hAnsi="Garamond" w:cstheme="majorBidi"/>
          <w:sz w:val="22"/>
          <w:szCs w:val="22"/>
        </w:rPr>
        <w:t>s untuk menghadiahi Ibu, Nene</w:t>
      </w:r>
      <w:r w:rsidR="00370E53" w:rsidRPr="00A12506">
        <w:rPr>
          <w:rFonts w:ascii="Garamond" w:hAnsi="Garamond" w:cstheme="majorBidi"/>
          <w:sz w:val="22"/>
          <w:szCs w:val="22"/>
        </w:rPr>
        <w:t>k dan Moyang serta para auliya</w:t>
      </w:r>
      <w:r w:rsidR="006F2121">
        <w:rPr>
          <w:rFonts w:ascii="Garamond" w:hAnsi="Garamond" w:cstheme="majorBidi"/>
          <w:sz w:val="22"/>
          <w:szCs w:val="22"/>
        </w:rPr>
        <w:t xml:space="preserve"> seperti Syekh Semman Al-Madani, Syekh Arsyad Al-</w:t>
      </w:r>
      <w:r w:rsidR="00EA6707" w:rsidRPr="00A12506">
        <w:rPr>
          <w:rFonts w:ascii="Garamond" w:hAnsi="Garamond" w:cstheme="majorBidi"/>
          <w:sz w:val="22"/>
          <w:szCs w:val="22"/>
        </w:rPr>
        <w:t>Banjari</w:t>
      </w:r>
      <w:r w:rsidR="006F2121">
        <w:rPr>
          <w:rFonts w:ascii="Garamond" w:hAnsi="Garamond" w:cstheme="majorBidi"/>
          <w:sz w:val="22"/>
          <w:szCs w:val="22"/>
        </w:rPr>
        <w:t>, Imam Al-</w:t>
      </w:r>
      <w:r w:rsidR="00E51FD3" w:rsidRPr="00A12506">
        <w:rPr>
          <w:rFonts w:ascii="Garamond" w:hAnsi="Garamond" w:cstheme="majorBidi"/>
          <w:sz w:val="22"/>
          <w:szCs w:val="22"/>
        </w:rPr>
        <w:t>Ghazali, Guru Zaini bin Abdul Ghani dan lain-lainya</w:t>
      </w:r>
      <w:r w:rsidR="00370E53" w:rsidRPr="00A12506">
        <w:rPr>
          <w:rFonts w:ascii="Garamond" w:hAnsi="Garamond" w:cstheme="majorBidi"/>
          <w:sz w:val="22"/>
          <w:szCs w:val="22"/>
        </w:rPr>
        <w:t>.</w:t>
      </w:r>
      <w:r w:rsidR="00370E53" w:rsidRPr="00A12506">
        <w:rPr>
          <w:rStyle w:val="FootnoteReference"/>
          <w:rFonts w:ascii="Garamond" w:hAnsi="Garamond" w:cstheme="majorBidi"/>
          <w:sz w:val="22"/>
          <w:szCs w:val="22"/>
        </w:rPr>
        <w:footnoteReference w:id="29"/>
      </w:r>
    </w:p>
    <w:p w:rsidR="00B87B58" w:rsidRPr="00E65158" w:rsidRDefault="00827C8D" w:rsidP="00E65158">
      <w:pPr>
        <w:pStyle w:val="ListParagraph"/>
        <w:numPr>
          <w:ilvl w:val="0"/>
          <w:numId w:val="5"/>
        </w:numPr>
        <w:ind w:left="567"/>
        <w:rPr>
          <w:rFonts w:ascii="Garamond" w:hAnsi="Garamond" w:cstheme="majorBidi"/>
          <w:sz w:val="22"/>
          <w:szCs w:val="22"/>
        </w:rPr>
      </w:pPr>
      <w:r w:rsidRPr="00A12506">
        <w:rPr>
          <w:rFonts w:ascii="Garamond" w:hAnsi="Garamond" w:cstheme="majorBidi"/>
          <w:sz w:val="22"/>
          <w:szCs w:val="22"/>
        </w:rPr>
        <w:t>Analisis</w:t>
      </w:r>
    </w:p>
    <w:p w:rsidR="00E65158" w:rsidRDefault="00467CDE" w:rsidP="00413C3E">
      <w:pPr>
        <w:rPr>
          <w:rFonts w:ascii="Garamond" w:hAnsi="Garamond" w:cstheme="majorBidi"/>
          <w:sz w:val="22"/>
          <w:szCs w:val="22"/>
        </w:rPr>
      </w:pPr>
      <w:r>
        <w:rPr>
          <w:rFonts w:ascii="Garamond" w:hAnsi="Garamond" w:cstheme="majorBidi"/>
          <w:sz w:val="22"/>
          <w:szCs w:val="22"/>
        </w:rPr>
        <w:t xml:space="preserve">Jika dilihat dari media yang digunakan oleh Arni dalam </w:t>
      </w:r>
      <w:r>
        <w:rPr>
          <w:rFonts w:ascii="Garamond" w:hAnsi="Garamond" w:cstheme="majorBidi"/>
          <w:i/>
          <w:iCs/>
          <w:sz w:val="22"/>
          <w:szCs w:val="22"/>
        </w:rPr>
        <w:t>batatamba</w:t>
      </w:r>
      <w:r>
        <w:rPr>
          <w:rFonts w:ascii="Garamond" w:hAnsi="Garamond" w:cstheme="majorBidi"/>
          <w:sz w:val="22"/>
          <w:szCs w:val="22"/>
        </w:rPr>
        <w:t xml:space="preserve"> seperti air untuk diminum dan tiupan secara langsung kepada pasien, maka hal tersebut sejalan dengan apa yang telah Rasulullah Saw lakukan, baik itu untuk pribadi maupun untuk orang lain. Akan tetapi jika diamati lebih lanjut terdapat satu media yang unik, dimana Arni menggunakan telepon seluler sebagai sarana untuk pasien yang berada di tempat </w:t>
      </w:r>
      <w:r w:rsidR="00B96094">
        <w:rPr>
          <w:rFonts w:ascii="Garamond" w:hAnsi="Garamond" w:cstheme="majorBidi"/>
          <w:sz w:val="22"/>
          <w:szCs w:val="22"/>
        </w:rPr>
        <w:t xml:space="preserve">yang jauh, sehingga hal tersebut menjadi kemudahan bagi pasien ataupun orang lain yang memerlukan sesuatu. Maka dari sini dapat dilihat bahwa </w:t>
      </w:r>
      <w:r w:rsidR="00B96094">
        <w:rPr>
          <w:rFonts w:ascii="Garamond" w:hAnsi="Garamond" w:cstheme="majorBidi"/>
          <w:i/>
          <w:iCs/>
          <w:sz w:val="22"/>
          <w:szCs w:val="22"/>
        </w:rPr>
        <w:t>batatamba</w:t>
      </w:r>
      <w:r w:rsidR="00B96094">
        <w:rPr>
          <w:rFonts w:ascii="Garamond" w:hAnsi="Garamond" w:cstheme="majorBidi"/>
          <w:sz w:val="22"/>
          <w:szCs w:val="22"/>
        </w:rPr>
        <w:t xml:space="preserve"> </w:t>
      </w:r>
      <w:r w:rsidR="00506603">
        <w:rPr>
          <w:rFonts w:ascii="Garamond" w:hAnsi="Garamond" w:cstheme="majorBidi"/>
          <w:sz w:val="22"/>
          <w:szCs w:val="22"/>
        </w:rPr>
        <w:t xml:space="preserve">Arni </w:t>
      </w:r>
      <w:r w:rsidR="00B96094">
        <w:rPr>
          <w:rFonts w:ascii="Garamond" w:hAnsi="Garamond" w:cstheme="majorBidi"/>
          <w:sz w:val="22"/>
          <w:szCs w:val="22"/>
        </w:rPr>
        <w:t xml:space="preserve">tidak hanya terbatas pada sesuatu yang mengaharuskan berjumpa antara pasien dengan yang mengobati, </w:t>
      </w:r>
      <w:proofErr w:type="gramStart"/>
      <w:r w:rsidR="00B96094">
        <w:rPr>
          <w:rFonts w:ascii="Garamond" w:hAnsi="Garamond" w:cstheme="majorBidi"/>
          <w:sz w:val="22"/>
          <w:szCs w:val="22"/>
        </w:rPr>
        <w:t>akan</w:t>
      </w:r>
      <w:proofErr w:type="gramEnd"/>
      <w:r w:rsidR="00B96094">
        <w:rPr>
          <w:rFonts w:ascii="Garamond" w:hAnsi="Garamond" w:cstheme="majorBidi"/>
          <w:sz w:val="22"/>
          <w:szCs w:val="22"/>
        </w:rPr>
        <w:t xml:space="preserve"> tetapi </w:t>
      </w:r>
      <w:r w:rsidR="00B96094">
        <w:rPr>
          <w:rFonts w:ascii="Garamond" w:hAnsi="Garamond" w:cstheme="majorBidi"/>
          <w:i/>
          <w:iCs/>
          <w:sz w:val="22"/>
          <w:szCs w:val="22"/>
        </w:rPr>
        <w:t>batatamba</w:t>
      </w:r>
      <w:r w:rsidR="00413C3E">
        <w:rPr>
          <w:rFonts w:ascii="Garamond" w:hAnsi="Garamond" w:cstheme="majorBidi"/>
          <w:sz w:val="22"/>
          <w:szCs w:val="22"/>
        </w:rPr>
        <w:t xml:space="preserve"> </w:t>
      </w:r>
      <w:r w:rsidR="000F6507">
        <w:rPr>
          <w:rFonts w:ascii="Garamond" w:hAnsi="Garamond" w:cstheme="majorBidi"/>
          <w:sz w:val="22"/>
          <w:szCs w:val="22"/>
        </w:rPr>
        <w:t xml:space="preserve">Arni </w:t>
      </w:r>
      <w:r w:rsidR="00413C3E">
        <w:rPr>
          <w:rFonts w:ascii="Garamond" w:hAnsi="Garamond" w:cstheme="majorBidi"/>
          <w:sz w:val="22"/>
          <w:szCs w:val="22"/>
        </w:rPr>
        <w:t xml:space="preserve">juga mampu berkembang dan menyesuaikan kondisi sebagai bentuk perubahan dalam kemudahan untuk </w:t>
      </w:r>
      <w:r w:rsidR="00413C3E">
        <w:rPr>
          <w:rFonts w:ascii="Garamond" w:hAnsi="Garamond" w:cstheme="majorBidi"/>
          <w:i/>
          <w:iCs/>
          <w:sz w:val="22"/>
          <w:szCs w:val="22"/>
        </w:rPr>
        <w:t>batatamba</w:t>
      </w:r>
      <w:r w:rsidR="00413C3E">
        <w:rPr>
          <w:rFonts w:ascii="Garamond" w:hAnsi="Garamond" w:cstheme="majorBidi"/>
          <w:sz w:val="22"/>
          <w:szCs w:val="22"/>
        </w:rPr>
        <w:t>.</w:t>
      </w:r>
    </w:p>
    <w:p w:rsidR="004114A8" w:rsidRPr="00A12506" w:rsidRDefault="004114A8" w:rsidP="00506603">
      <w:pPr>
        <w:rPr>
          <w:rFonts w:ascii="Garamond" w:hAnsi="Garamond"/>
          <w:sz w:val="22"/>
          <w:szCs w:val="22"/>
          <w:lang w:val="en-ID"/>
        </w:rPr>
      </w:pPr>
      <w:r w:rsidRPr="00A12506">
        <w:rPr>
          <w:rFonts w:ascii="Garamond" w:hAnsi="Garamond" w:cstheme="majorBidi"/>
          <w:sz w:val="22"/>
          <w:szCs w:val="22"/>
        </w:rPr>
        <w:t xml:space="preserve">Adapun bacaan-bacaan yang digunakan Arni seperti Surah </w:t>
      </w:r>
      <w:r w:rsidR="006F2121">
        <w:rPr>
          <w:rFonts w:ascii="Garamond" w:hAnsi="Garamond"/>
          <w:sz w:val="22"/>
          <w:szCs w:val="22"/>
          <w:lang w:val="en-ID"/>
        </w:rPr>
        <w:t>Al-Fatihah, Ayat Kursiy, surah Al-</w:t>
      </w:r>
      <w:r w:rsidRPr="00A12506">
        <w:rPr>
          <w:rFonts w:ascii="Garamond" w:hAnsi="Garamond"/>
          <w:sz w:val="22"/>
          <w:szCs w:val="22"/>
          <w:lang w:val="en-ID"/>
        </w:rPr>
        <w:t>Fa</w:t>
      </w:r>
      <w:r w:rsidR="006F2121">
        <w:rPr>
          <w:rFonts w:ascii="Garamond" w:hAnsi="Garamond"/>
          <w:sz w:val="22"/>
          <w:szCs w:val="22"/>
          <w:lang w:val="en-ID"/>
        </w:rPr>
        <w:t>laq, dan Surah An-</w:t>
      </w:r>
      <w:r w:rsidR="00122958">
        <w:rPr>
          <w:rFonts w:ascii="Garamond" w:hAnsi="Garamond"/>
          <w:sz w:val="22"/>
          <w:szCs w:val="22"/>
          <w:lang w:val="en-ID"/>
        </w:rPr>
        <w:t>Nâ</w:t>
      </w:r>
      <w:r w:rsidRPr="00A12506">
        <w:rPr>
          <w:rFonts w:ascii="Garamond" w:hAnsi="Garamond"/>
          <w:sz w:val="22"/>
          <w:szCs w:val="22"/>
          <w:lang w:val="en-ID"/>
        </w:rPr>
        <w:t>s</w:t>
      </w:r>
      <w:r w:rsidR="007116E6" w:rsidRPr="00A12506">
        <w:rPr>
          <w:rFonts w:ascii="Garamond" w:hAnsi="Garamond"/>
          <w:sz w:val="22"/>
          <w:szCs w:val="22"/>
          <w:lang w:val="en-ID"/>
        </w:rPr>
        <w:t xml:space="preserve"> serta ayat-ayat tertentu, maka tida</w:t>
      </w:r>
      <w:r w:rsidR="00237AD5">
        <w:rPr>
          <w:rFonts w:ascii="Garamond" w:hAnsi="Garamond"/>
          <w:sz w:val="22"/>
          <w:szCs w:val="22"/>
          <w:lang w:val="en-ID"/>
        </w:rPr>
        <w:t xml:space="preserve">k ada yang menyalahi dari yang </w:t>
      </w:r>
      <w:r w:rsidR="007116E6" w:rsidRPr="00A12506">
        <w:rPr>
          <w:rFonts w:ascii="Garamond" w:hAnsi="Garamond"/>
          <w:sz w:val="22"/>
          <w:szCs w:val="22"/>
          <w:lang w:val="en-ID"/>
        </w:rPr>
        <w:t xml:space="preserve">sebagaimana telah </w:t>
      </w:r>
      <w:r w:rsidR="00AA5786">
        <w:rPr>
          <w:rFonts w:ascii="Garamond" w:hAnsi="Garamond"/>
          <w:sz w:val="22"/>
          <w:szCs w:val="22"/>
          <w:lang w:val="en-ID"/>
        </w:rPr>
        <w:t>dipraktikan oleh Rasulullah Saw</w:t>
      </w:r>
      <w:r w:rsidR="007116E6" w:rsidRPr="00A12506">
        <w:rPr>
          <w:rFonts w:ascii="Garamond" w:hAnsi="Garamond"/>
          <w:sz w:val="22"/>
          <w:szCs w:val="22"/>
          <w:lang w:val="en-ID"/>
        </w:rPr>
        <w:t>. Meskipun ada sedikit perbedaan</w:t>
      </w:r>
      <w:r w:rsidR="00AA5786">
        <w:rPr>
          <w:rFonts w:ascii="Garamond" w:hAnsi="Garamond"/>
          <w:sz w:val="22"/>
          <w:szCs w:val="22"/>
          <w:lang w:val="en-ID"/>
        </w:rPr>
        <w:t xml:space="preserve"> dengan adanya penambahan bacaan pada pasien tertentu</w:t>
      </w:r>
      <w:r w:rsidR="007116E6" w:rsidRPr="00A12506">
        <w:rPr>
          <w:rFonts w:ascii="Garamond" w:hAnsi="Garamond"/>
          <w:sz w:val="22"/>
          <w:szCs w:val="22"/>
          <w:lang w:val="en-ID"/>
        </w:rPr>
        <w:t xml:space="preserve">, tetapi hal tersebut juga tidak </w:t>
      </w:r>
      <w:r w:rsidR="00506603">
        <w:rPr>
          <w:rFonts w:ascii="Garamond" w:hAnsi="Garamond"/>
          <w:sz w:val="22"/>
          <w:szCs w:val="22"/>
          <w:lang w:val="en-ID"/>
        </w:rPr>
        <w:t xml:space="preserve">menjadi </w:t>
      </w:r>
      <w:r w:rsidR="00506603">
        <w:rPr>
          <w:rFonts w:ascii="Garamond" w:hAnsi="Garamond"/>
          <w:sz w:val="22"/>
          <w:szCs w:val="22"/>
          <w:lang w:val="en-ID"/>
        </w:rPr>
        <w:lastRenderedPageBreak/>
        <w:t>persoalan</w:t>
      </w:r>
      <w:r w:rsidR="007A03AC" w:rsidRPr="00A12506">
        <w:rPr>
          <w:rFonts w:ascii="Garamond" w:hAnsi="Garamond"/>
          <w:sz w:val="22"/>
          <w:szCs w:val="22"/>
          <w:lang w:val="en-ID"/>
        </w:rPr>
        <w:t>, sebab</w:t>
      </w:r>
      <w:r w:rsidR="007116E6" w:rsidRPr="00A12506">
        <w:rPr>
          <w:rFonts w:ascii="Garamond" w:hAnsi="Garamond"/>
          <w:sz w:val="22"/>
          <w:szCs w:val="22"/>
          <w:lang w:val="en-ID"/>
        </w:rPr>
        <w:t xml:space="preserve"> </w:t>
      </w:r>
      <w:r w:rsidR="00612E72" w:rsidRPr="00A12506">
        <w:rPr>
          <w:rFonts w:ascii="Garamond" w:hAnsi="Garamond"/>
          <w:sz w:val="22"/>
          <w:szCs w:val="22"/>
          <w:lang w:val="en-ID"/>
        </w:rPr>
        <w:t xml:space="preserve">Arni </w:t>
      </w:r>
      <w:r w:rsidR="007116E6" w:rsidRPr="00A12506">
        <w:rPr>
          <w:rFonts w:ascii="Garamond" w:hAnsi="Garamond"/>
          <w:sz w:val="22"/>
          <w:szCs w:val="22"/>
          <w:lang w:val="en-ID"/>
        </w:rPr>
        <w:t>melakukan penambah</w:t>
      </w:r>
      <w:r w:rsidR="007A03AC" w:rsidRPr="00A12506">
        <w:rPr>
          <w:rFonts w:ascii="Garamond" w:hAnsi="Garamond"/>
          <w:sz w:val="22"/>
          <w:szCs w:val="22"/>
          <w:lang w:val="en-ID"/>
        </w:rPr>
        <w:t>an bacaan yang berasal dari Al-</w:t>
      </w:r>
      <w:r w:rsidR="00506603">
        <w:rPr>
          <w:rFonts w:ascii="Garamond" w:hAnsi="Garamond"/>
          <w:sz w:val="22"/>
          <w:szCs w:val="22"/>
          <w:lang w:val="en-ID"/>
        </w:rPr>
        <w:t>Qur’an. H</w:t>
      </w:r>
      <w:r w:rsidR="007116E6" w:rsidRPr="00A12506">
        <w:rPr>
          <w:rFonts w:ascii="Garamond" w:hAnsi="Garamond"/>
          <w:sz w:val="22"/>
          <w:szCs w:val="22"/>
          <w:lang w:val="en-ID"/>
        </w:rPr>
        <w:t>al tersebut diperkuat sebagaimana yang dijelaskan oleh Ibnu Hajar Al- Asqalani sebagai berikut:</w:t>
      </w:r>
    </w:p>
    <w:p w:rsidR="007116E6" w:rsidRDefault="007116E6" w:rsidP="00BC1EA9">
      <w:pPr>
        <w:bidi/>
        <w:spacing w:line="276" w:lineRule="auto"/>
        <w:ind w:firstLine="0"/>
        <w:rPr>
          <w:rFonts w:ascii="Traditional Arabic" w:hAnsi="Traditional Arabic"/>
          <w:color w:val="000000"/>
          <w:sz w:val="32"/>
          <w:rtl/>
        </w:rPr>
      </w:pPr>
      <w:r w:rsidRPr="007116E6">
        <w:rPr>
          <w:rFonts w:ascii="Traditional Arabic" w:hAnsi="Traditional Arabic"/>
          <w:color w:val="000000"/>
          <w:sz w:val="32"/>
          <w:rtl/>
        </w:rPr>
        <w:t>وقد أجمع العلماء على جواز الرقى عند اجتماع ثلاثة شروط أن يكون بكلام الله تعالى أو بأسمائه وصفاته وباللسان العربي أو بما يعرف معناه من غيره وأن يعتقد أن الرقية لا تؤثر بذاتها بل بذات الله تعالى</w:t>
      </w:r>
      <w:r w:rsidRPr="007116E6">
        <w:rPr>
          <w:rFonts w:ascii="Traditional Arabic" w:hAnsi="Traditional Arabic" w:hint="cs"/>
          <w:color w:val="000000"/>
          <w:sz w:val="32"/>
          <w:rtl/>
        </w:rPr>
        <w:t>.</w:t>
      </w:r>
      <w:r w:rsidR="006D2108">
        <w:rPr>
          <w:rStyle w:val="FootnoteReference"/>
          <w:rFonts w:ascii="Traditional Arabic" w:hAnsi="Traditional Arabic"/>
          <w:color w:val="000000"/>
          <w:sz w:val="32"/>
          <w:rtl/>
        </w:rPr>
        <w:footnoteReference w:id="30"/>
      </w:r>
    </w:p>
    <w:p w:rsidR="007116E6" w:rsidRPr="00A12506" w:rsidRDefault="007116E6" w:rsidP="008A0E66">
      <w:pPr>
        <w:ind w:firstLine="0"/>
        <w:rPr>
          <w:rFonts w:ascii="Garamond" w:hAnsi="Garamond" w:cstheme="majorBidi"/>
          <w:color w:val="000000"/>
          <w:sz w:val="22"/>
          <w:szCs w:val="22"/>
        </w:rPr>
      </w:pPr>
      <w:r w:rsidRPr="00A12506">
        <w:rPr>
          <w:rFonts w:ascii="Garamond" w:hAnsi="Garamond" w:cstheme="majorBidi"/>
          <w:color w:val="000000"/>
          <w:sz w:val="22"/>
          <w:szCs w:val="22"/>
        </w:rPr>
        <w:t xml:space="preserve">Artinya: </w:t>
      </w:r>
      <w:r w:rsidRPr="00A12506">
        <w:rPr>
          <w:rFonts w:ascii="Garamond" w:hAnsi="Garamond" w:cstheme="majorBidi"/>
          <w:i/>
          <w:iCs/>
          <w:color w:val="000000"/>
          <w:sz w:val="22"/>
          <w:szCs w:val="22"/>
        </w:rPr>
        <w:t xml:space="preserve">ulama telah sepakat boleh melakukan pengobatan dengan </w:t>
      </w:r>
      <w:r w:rsidR="006D2108" w:rsidRPr="00A12506">
        <w:rPr>
          <w:rFonts w:ascii="Garamond" w:hAnsi="Garamond" w:cstheme="majorBidi"/>
          <w:i/>
          <w:iCs/>
          <w:color w:val="000000"/>
          <w:sz w:val="22"/>
          <w:szCs w:val="22"/>
        </w:rPr>
        <w:t>r</w:t>
      </w:r>
      <w:r w:rsidRPr="00A12506">
        <w:rPr>
          <w:rFonts w:ascii="Garamond" w:hAnsi="Garamond" w:cstheme="majorBidi"/>
          <w:i/>
          <w:iCs/>
          <w:color w:val="000000"/>
          <w:sz w:val="22"/>
          <w:szCs w:val="22"/>
        </w:rPr>
        <w:t xml:space="preserve">uqyah jika memenuhi tiga syarat, pertama, </w:t>
      </w:r>
      <w:r w:rsidR="006D2108" w:rsidRPr="00A12506">
        <w:rPr>
          <w:rFonts w:ascii="Garamond" w:hAnsi="Garamond" w:cstheme="majorBidi"/>
          <w:i/>
          <w:iCs/>
          <w:color w:val="000000"/>
          <w:sz w:val="22"/>
          <w:szCs w:val="22"/>
        </w:rPr>
        <w:t xml:space="preserve">menggunakan kalam Allah, nama-nama dan sifat-sifat-Nya. Kedua, menggunakan bahasa </w:t>
      </w:r>
      <w:proofErr w:type="gramStart"/>
      <w:r w:rsidR="006D2108" w:rsidRPr="00A12506">
        <w:rPr>
          <w:rFonts w:ascii="Garamond" w:hAnsi="Garamond" w:cstheme="majorBidi"/>
          <w:i/>
          <w:iCs/>
          <w:color w:val="000000"/>
          <w:sz w:val="22"/>
          <w:szCs w:val="22"/>
        </w:rPr>
        <w:t>arab</w:t>
      </w:r>
      <w:proofErr w:type="gramEnd"/>
      <w:r w:rsidR="006D2108" w:rsidRPr="00A12506">
        <w:rPr>
          <w:rFonts w:ascii="Garamond" w:hAnsi="Garamond" w:cstheme="majorBidi"/>
          <w:i/>
          <w:iCs/>
          <w:color w:val="000000"/>
          <w:sz w:val="22"/>
          <w:szCs w:val="22"/>
        </w:rPr>
        <w:t xml:space="preserve"> atau yang diketahui maknanya. Ketiga, berkeyakinan bahwasanya ruqyah tidak memberi pengaruh dengan sendirinya, </w:t>
      </w:r>
      <w:proofErr w:type="gramStart"/>
      <w:r w:rsidR="006D2108" w:rsidRPr="00A12506">
        <w:rPr>
          <w:rFonts w:ascii="Garamond" w:hAnsi="Garamond" w:cstheme="majorBidi"/>
          <w:i/>
          <w:iCs/>
          <w:color w:val="000000"/>
          <w:sz w:val="22"/>
          <w:szCs w:val="22"/>
        </w:rPr>
        <w:t>akan</w:t>
      </w:r>
      <w:proofErr w:type="gramEnd"/>
      <w:r w:rsidR="006D2108" w:rsidRPr="00A12506">
        <w:rPr>
          <w:rFonts w:ascii="Garamond" w:hAnsi="Garamond" w:cstheme="majorBidi"/>
          <w:i/>
          <w:iCs/>
          <w:color w:val="000000"/>
          <w:sz w:val="22"/>
          <w:szCs w:val="22"/>
        </w:rPr>
        <w:t xml:space="preserve"> tetapi dengan kekuasaan Allah Swt</w:t>
      </w:r>
      <w:r w:rsidR="006D2108" w:rsidRPr="00A12506">
        <w:rPr>
          <w:rFonts w:ascii="Garamond" w:hAnsi="Garamond" w:cstheme="majorBidi"/>
          <w:color w:val="000000"/>
          <w:sz w:val="22"/>
          <w:szCs w:val="22"/>
        </w:rPr>
        <w:t>.</w:t>
      </w:r>
    </w:p>
    <w:p w:rsidR="00AA5786" w:rsidRPr="00F65531" w:rsidRDefault="00AA5786" w:rsidP="00F65531">
      <w:pPr>
        <w:rPr>
          <w:rFonts w:ascii="Garamond" w:hAnsi="Garamond" w:cstheme="majorBidi"/>
          <w:color w:val="000000"/>
          <w:sz w:val="22"/>
          <w:szCs w:val="22"/>
        </w:rPr>
      </w:pPr>
      <w:r>
        <w:rPr>
          <w:rFonts w:ascii="Garamond" w:hAnsi="Garamond" w:cstheme="majorBidi"/>
          <w:color w:val="000000"/>
          <w:sz w:val="22"/>
          <w:szCs w:val="22"/>
        </w:rPr>
        <w:t xml:space="preserve">Dari ungkapan diatas telah jelas bahwa </w:t>
      </w:r>
      <w:r w:rsidR="00506603">
        <w:rPr>
          <w:rFonts w:ascii="Garamond" w:hAnsi="Garamond" w:cstheme="majorBidi"/>
          <w:color w:val="000000"/>
          <w:sz w:val="22"/>
          <w:szCs w:val="22"/>
        </w:rPr>
        <w:t xml:space="preserve">seperti apapun bentuk bacaan yang digunakan dalam </w:t>
      </w:r>
      <w:r w:rsidR="00506603">
        <w:rPr>
          <w:rFonts w:ascii="Garamond" w:hAnsi="Garamond" w:cstheme="majorBidi"/>
          <w:i/>
          <w:iCs/>
          <w:color w:val="000000"/>
          <w:sz w:val="22"/>
          <w:szCs w:val="22"/>
        </w:rPr>
        <w:t>batatamba</w:t>
      </w:r>
      <w:r w:rsidR="005363C2">
        <w:rPr>
          <w:rFonts w:ascii="Garamond" w:hAnsi="Garamond" w:cstheme="majorBidi"/>
          <w:color w:val="000000"/>
          <w:sz w:val="22"/>
          <w:szCs w:val="22"/>
        </w:rPr>
        <w:t xml:space="preserve"> dan</w:t>
      </w:r>
      <w:r w:rsidR="00506603">
        <w:rPr>
          <w:rFonts w:ascii="Garamond" w:hAnsi="Garamond" w:cstheme="majorBidi"/>
          <w:color w:val="000000"/>
          <w:sz w:val="22"/>
          <w:szCs w:val="22"/>
        </w:rPr>
        <w:t xml:space="preserve"> </w:t>
      </w:r>
      <w:r w:rsidR="005363C2">
        <w:rPr>
          <w:rFonts w:ascii="Garamond" w:hAnsi="Garamond" w:cstheme="majorBidi"/>
          <w:color w:val="000000"/>
          <w:sz w:val="22"/>
          <w:szCs w:val="22"/>
        </w:rPr>
        <w:t>selama memenuhi tiga syarat tersebut,</w:t>
      </w:r>
      <w:r w:rsidR="005363C2" w:rsidRPr="00506603">
        <w:rPr>
          <w:rFonts w:ascii="Garamond" w:hAnsi="Garamond" w:cstheme="majorBidi"/>
          <w:color w:val="000000"/>
          <w:sz w:val="22"/>
          <w:szCs w:val="22"/>
        </w:rPr>
        <w:t xml:space="preserve"> </w:t>
      </w:r>
      <w:r w:rsidR="005363C2">
        <w:rPr>
          <w:rFonts w:ascii="Garamond" w:hAnsi="Garamond" w:cstheme="majorBidi"/>
          <w:color w:val="000000"/>
          <w:sz w:val="22"/>
          <w:szCs w:val="22"/>
        </w:rPr>
        <w:t xml:space="preserve">maka </w:t>
      </w:r>
      <w:r w:rsidR="00506603">
        <w:rPr>
          <w:rFonts w:ascii="Garamond" w:hAnsi="Garamond" w:cstheme="majorBidi"/>
          <w:color w:val="000000"/>
          <w:sz w:val="22"/>
          <w:szCs w:val="22"/>
        </w:rPr>
        <w:t>tentu diperbolehkan dalam melaksanakannya.</w:t>
      </w:r>
      <w:r w:rsidR="00F65531">
        <w:rPr>
          <w:rFonts w:ascii="Garamond" w:hAnsi="Garamond" w:cstheme="majorBidi"/>
          <w:color w:val="000000"/>
          <w:sz w:val="22"/>
          <w:szCs w:val="22"/>
        </w:rPr>
        <w:t xml:space="preserve"> Oleh karena itulah, jika diamati dari bentuk dan metode Arni dalam </w:t>
      </w:r>
      <w:r w:rsidR="00F65531">
        <w:rPr>
          <w:rFonts w:ascii="Garamond" w:hAnsi="Garamond" w:cstheme="majorBidi"/>
          <w:i/>
          <w:iCs/>
          <w:color w:val="000000"/>
          <w:sz w:val="22"/>
          <w:szCs w:val="22"/>
        </w:rPr>
        <w:t>batatamba</w:t>
      </w:r>
      <w:r w:rsidR="00F65531">
        <w:rPr>
          <w:rFonts w:ascii="Garamond" w:hAnsi="Garamond" w:cstheme="majorBidi"/>
          <w:color w:val="000000"/>
          <w:sz w:val="22"/>
          <w:szCs w:val="22"/>
        </w:rPr>
        <w:t xml:space="preserve"> serta melihat latar belakang penddikan yang ditempuh hingga menjadi seorang akademisi, maka tidak mengherankan bahwa yang dilakukan Arni dalam </w:t>
      </w:r>
      <w:r w:rsidR="00F65531" w:rsidRPr="00F65531">
        <w:rPr>
          <w:rFonts w:ascii="Garamond" w:hAnsi="Garamond" w:cstheme="majorBidi"/>
          <w:i/>
          <w:iCs/>
          <w:color w:val="000000"/>
          <w:sz w:val="22"/>
          <w:szCs w:val="22"/>
        </w:rPr>
        <w:t>batatamba</w:t>
      </w:r>
      <w:r w:rsidR="00F65531">
        <w:rPr>
          <w:rFonts w:ascii="Garamond" w:hAnsi="Garamond" w:cstheme="majorBidi"/>
          <w:i/>
          <w:iCs/>
          <w:color w:val="000000"/>
          <w:sz w:val="22"/>
          <w:szCs w:val="22"/>
        </w:rPr>
        <w:t xml:space="preserve"> </w:t>
      </w:r>
      <w:r w:rsidR="00F65531" w:rsidRPr="00F65531">
        <w:rPr>
          <w:rFonts w:ascii="Garamond" w:hAnsi="Garamond" w:cstheme="majorBidi"/>
          <w:color w:val="000000"/>
          <w:sz w:val="22"/>
          <w:szCs w:val="22"/>
        </w:rPr>
        <w:t>benar-</w:t>
      </w:r>
      <w:r w:rsidR="00F65531">
        <w:rPr>
          <w:rFonts w:ascii="Garamond" w:hAnsi="Garamond" w:cstheme="majorBidi"/>
          <w:color w:val="000000"/>
          <w:sz w:val="22"/>
          <w:szCs w:val="22"/>
        </w:rPr>
        <w:t>benar hampir sama sebagaimana yang dilakukan oleh Rasulullah Saw di dalam haditsnya, sebab seorang akademisi cenderung lebih selektif dalam memilih</w:t>
      </w:r>
      <w:r w:rsidR="00564B90">
        <w:rPr>
          <w:rFonts w:ascii="Garamond" w:hAnsi="Garamond" w:cstheme="majorBidi"/>
          <w:color w:val="000000"/>
          <w:sz w:val="22"/>
          <w:szCs w:val="22"/>
        </w:rPr>
        <w:t>,</w:t>
      </w:r>
      <w:r w:rsidR="00F65531">
        <w:rPr>
          <w:rFonts w:ascii="Garamond" w:hAnsi="Garamond" w:cstheme="majorBidi"/>
          <w:color w:val="000000"/>
          <w:sz w:val="22"/>
          <w:szCs w:val="22"/>
        </w:rPr>
        <w:t xml:space="preserve"> baik itu bentuk, metode maupun bacaan yang digunakan dalam </w:t>
      </w:r>
      <w:r w:rsidR="00F65531">
        <w:rPr>
          <w:rFonts w:ascii="Garamond" w:hAnsi="Garamond" w:cstheme="majorBidi"/>
          <w:i/>
          <w:iCs/>
          <w:color w:val="000000"/>
          <w:sz w:val="22"/>
          <w:szCs w:val="22"/>
        </w:rPr>
        <w:t>batatamba</w:t>
      </w:r>
      <w:r w:rsidR="00F65531">
        <w:rPr>
          <w:rFonts w:ascii="Garamond" w:hAnsi="Garamond" w:cstheme="majorBidi"/>
          <w:color w:val="000000"/>
          <w:sz w:val="22"/>
          <w:szCs w:val="22"/>
        </w:rPr>
        <w:t>.</w:t>
      </w:r>
    </w:p>
    <w:p w:rsidR="00797155" w:rsidRDefault="00797155" w:rsidP="00A62531">
      <w:pPr>
        <w:rPr>
          <w:rFonts w:ascii="Garamond" w:hAnsi="Garamond" w:cstheme="majorBidi"/>
          <w:sz w:val="22"/>
          <w:szCs w:val="22"/>
          <w:lang w:val="en-ID"/>
        </w:rPr>
      </w:pPr>
      <w:r>
        <w:rPr>
          <w:rFonts w:ascii="Garamond" w:hAnsi="Garamond" w:cstheme="majorBidi"/>
          <w:sz w:val="22"/>
          <w:szCs w:val="22"/>
          <w:lang w:val="en-ID"/>
        </w:rPr>
        <w:t>Sedangkan</w:t>
      </w:r>
      <w:r w:rsidR="00494427" w:rsidRPr="00A12506">
        <w:rPr>
          <w:rFonts w:ascii="Garamond" w:hAnsi="Garamond" w:cstheme="majorBidi"/>
          <w:sz w:val="22"/>
          <w:szCs w:val="22"/>
          <w:lang w:val="en-ID"/>
        </w:rPr>
        <w:t xml:space="preserve"> dari s</w:t>
      </w:r>
      <w:r>
        <w:rPr>
          <w:rFonts w:ascii="Garamond" w:hAnsi="Garamond" w:cstheme="majorBidi"/>
          <w:sz w:val="22"/>
          <w:szCs w:val="22"/>
          <w:lang w:val="en-ID"/>
        </w:rPr>
        <w:t>isi amalan</w:t>
      </w:r>
      <w:r w:rsidR="00EE1BD4">
        <w:rPr>
          <w:rFonts w:ascii="Garamond" w:hAnsi="Garamond" w:cstheme="majorBidi"/>
          <w:sz w:val="22"/>
          <w:szCs w:val="22"/>
          <w:lang w:val="en-ID"/>
        </w:rPr>
        <w:t xml:space="preserve"> dan konsekuensi dalam spiritual</w:t>
      </w:r>
      <w:r>
        <w:rPr>
          <w:rFonts w:ascii="Garamond" w:hAnsi="Garamond" w:cstheme="majorBidi"/>
          <w:sz w:val="22"/>
          <w:szCs w:val="22"/>
          <w:lang w:val="en-ID"/>
        </w:rPr>
        <w:t>,</w:t>
      </w:r>
      <w:r w:rsidR="00EE1BD4">
        <w:rPr>
          <w:rFonts w:ascii="Garamond" w:hAnsi="Garamond" w:cstheme="majorBidi"/>
          <w:sz w:val="22"/>
          <w:szCs w:val="22"/>
          <w:lang w:val="en-ID"/>
        </w:rPr>
        <w:t xml:space="preserve"> Arni tidak lepas dari pemahaman</w:t>
      </w:r>
      <w:r>
        <w:rPr>
          <w:rFonts w:ascii="Garamond" w:hAnsi="Garamond" w:cstheme="majorBidi"/>
          <w:sz w:val="22"/>
          <w:szCs w:val="22"/>
          <w:lang w:val="en-ID"/>
        </w:rPr>
        <w:t xml:space="preserve"> konsep sufi yang sudah menjadi tradisi, yakni </w:t>
      </w:r>
      <w:r>
        <w:rPr>
          <w:rFonts w:ascii="Garamond" w:hAnsi="Garamond" w:cstheme="majorBidi"/>
          <w:i/>
          <w:iCs/>
          <w:sz w:val="22"/>
          <w:szCs w:val="22"/>
          <w:lang w:val="en-ID"/>
        </w:rPr>
        <w:t xml:space="preserve">takhalli </w:t>
      </w:r>
      <w:r>
        <w:rPr>
          <w:rFonts w:ascii="Garamond" w:hAnsi="Garamond" w:cstheme="majorBidi"/>
          <w:sz w:val="22"/>
          <w:szCs w:val="22"/>
          <w:lang w:val="en-ID"/>
        </w:rPr>
        <w:t xml:space="preserve">sebagai bentuk kesucian diri, </w:t>
      </w:r>
      <w:r>
        <w:rPr>
          <w:rFonts w:ascii="Garamond" w:hAnsi="Garamond" w:cstheme="majorBidi"/>
          <w:i/>
          <w:iCs/>
          <w:sz w:val="22"/>
          <w:szCs w:val="22"/>
          <w:lang w:val="en-ID"/>
        </w:rPr>
        <w:t>tahalli</w:t>
      </w:r>
      <w:r>
        <w:rPr>
          <w:rFonts w:ascii="Garamond" w:hAnsi="Garamond" w:cstheme="majorBidi"/>
          <w:sz w:val="22"/>
          <w:szCs w:val="22"/>
          <w:lang w:val="en-ID"/>
        </w:rPr>
        <w:t xml:space="preserve"> sebagai bentuk </w:t>
      </w:r>
      <w:r w:rsidR="00A62531">
        <w:rPr>
          <w:rFonts w:ascii="Garamond" w:hAnsi="Garamond" w:cstheme="majorBidi"/>
          <w:sz w:val="22"/>
          <w:szCs w:val="22"/>
          <w:lang w:val="en-ID"/>
        </w:rPr>
        <w:t>perhiasan</w:t>
      </w:r>
      <w:r>
        <w:rPr>
          <w:rFonts w:ascii="Garamond" w:hAnsi="Garamond" w:cstheme="majorBidi"/>
          <w:sz w:val="22"/>
          <w:szCs w:val="22"/>
          <w:lang w:val="en-ID"/>
        </w:rPr>
        <w:t xml:space="preserve"> diri dan </w:t>
      </w:r>
      <w:r>
        <w:rPr>
          <w:rFonts w:ascii="Garamond" w:hAnsi="Garamond" w:cstheme="majorBidi"/>
          <w:i/>
          <w:iCs/>
          <w:sz w:val="22"/>
          <w:szCs w:val="22"/>
          <w:lang w:val="en-ID"/>
        </w:rPr>
        <w:t>tajalli</w:t>
      </w:r>
      <w:r>
        <w:rPr>
          <w:rFonts w:ascii="Garamond" w:hAnsi="Garamond" w:cstheme="majorBidi"/>
          <w:sz w:val="22"/>
          <w:szCs w:val="22"/>
          <w:lang w:val="en-ID"/>
        </w:rPr>
        <w:t xml:space="preserve"> sebagai bentuk perolehan hasil dari ked</w:t>
      </w:r>
      <w:r w:rsidR="00EE1BD4">
        <w:rPr>
          <w:rFonts w:ascii="Garamond" w:hAnsi="Garamond" w:cstheme="majorBidi"/>
          <w:sz w:val="22"/>
          <w:szCs w:val="22"/>
          <w:lang w:val="en-ID"/>
        </w:rPr>
        <w:t>ua konsep sebelumnya</w:t>
      </w:r>
      <w:r w:rsidR="00A62531">
        <w:rPr>
          <w:rFonts w:ascii="Garamond" w:hAnsi="Garamond" w:cstheme="majorBidi"/>
          <w:sz w:val="22"/>
          <w:szCs w:val="22"/>
          <w:lang w:val="en-ID"/>
        </w:rPr>
        <w:t xml:space="preserve"> sehingga mampu menyaksikan segala kebenaran yang</w:t>
      </w:r>
      <w:r w:rsidR="00EE1BD4">
        <w:rPr>
          <w:rFonts w:ascii="Garamond" w:hAnsi="Garamond" w:cstheme="majorBidi"/>
          <w:sz w:val="22"/>
          <w:szCs w:val="22"/>
          <w:lang w:val="en-ID"/>
        </w:rPr>
        <w:t xml:space="preserve"> selama ini terhalang bagi dirinya.</w:t>
      </w:r>
    </w:p>
    <w:p w:rsidR="00A62531" w:rsidRPr="00923A1C" w:rsidRDefault="00EE1BD4" w:rsidP="009C20FB">
      <w:pPr>
        <w:rPr>
          <w:rFonts w:ascii="Garamond" w:hAnsi="Garamond" w:cstheme="majorBidi"/>
          <w:sz w:val="22"/>
          <w:szCs w:val="22"/>
          <w:lang w:val="en-ID"/>
        </w:rPr>
      </w:pPr>
      <w:r>
        <w:rPr>
          <w:rFonts w:ascii="Garamond" w:hAnsi="Garamond" w:cstheme="majorBidi"/>
          <w:sz w:val="22"/>
          <w:szCs w:val="22"/>
          <w:lang w:val="en-ID"/>
        </w:rPr>
        <w:t xml:space="preserve">Jika diamati, amalan </w:t>
      </w:r>
      <w:r w:rsidR="00923A1C">
        <w:rPr>
          <w:rFonts w:ascii="Garamond" w:hAnsi="Garamond" w:cstheme="majorBidi"/>
          <w:sz w:val="22"/>
          <w:szCs w:val="22"/>
          <w:lang w:val="en-ID"/>
        </w:rPr>
        <w:t>A</w:t>
      </w:r>
      <w:r>
        <w:rPr>
          <w:rFonts w:ascii="Garamond" w:hAnsi="Garamond" w:cstheme="majorBidi"/>
          <w:sz w:val="22"/>
          <w:szCs w:val="22"/>
          <w:lang w:val="en-ID"/>
        </w:rPr>
        <w:t xml:space="preserve">rni dalam </w:t>
      </w:r>
      <w:r>
        <w:rPr>
          <w:rFonts w:ascii="Garamond" w:hAnsi="Garamond" w:cstheme="majorBidi"/>
          <w:i/>
          <w:iCs/>
          <w:sz w:val="22"/>
          <w:szCs w:val="22"/>
          <w:lang w:val="en-ID"/>
        </w:rPr>
        <w:t>batatamba</w:t>
      </w:r>
      <w:r>
        <w:rPr>
          <w:rFonts w:ascii="Garamond" w:hAnsi="Garamond" w:cstheme="majorBidi"/>
          <w:sz w:val="22"/>
          <w:szCs w:val="22"/>
          <w:lang w:val="en-ID"/>
        </w:rPr>
        <w:t xml:space="preserve"> mengandung dua konsep </w:t>
      </w:r>
      <w:proofErr w:type="gramStart"/>
      <w:r>
        <w:rPr>
          <w:rFonts w:ascii="Garamond" w:hAnsi="Garamond" w:cstheme="majorBidi"/>
          <w:sz w:val="22"/>
          <w:szCs w:val="22"/>
          <w:lang w:val="en-ID"/>
        </w:rPr>
        <w:t>sufi</w:t>
      </w:r>
      <w:proofErr w:type="gramEnd"/>
      <w:r>
        <w:rPr>
          <w:rFonts w:ascii="Garamond" w:hAnsi="Garamond" w:cstheme="majorBidi"/>
          <w:sz w:val="22"/>
          <w:szCs w:val="22"/>
          <w:lang w:val="en-ID"/>
        </w:rPr>
        <w:t xml:space="preserve"> sebelumnya, yakni </w:t>
      </w:r>
      <w:r>
        <w:rPr>
          <w:rFonts w:ascii="Garamond" w:hAnsi="Garamond" w:cstheme="majorBidi"/>
          <w:i/>
          <w:iCs/>
          <w:sz w:val="22"/>
          <w:szCs w:val="22"/>
          <w:lang w:val="en-ID"/>
        </w:rPr>
        <w:t xml:space="preserve">takhalli </w:t>
      </w:r>
      <w:r>
        <w:rPr>
          <w:rFonts w:ascii="Garamond" w:hAnsi="Garamond" w:cstheme="majorBidi"/>
          <w:sz w:val="22"/>
          <w:szCs w:val="22"/>
          <w:lang w:val="en-ID"/>
        </w:rPr>
        <w:t xml:space="preserve">dan </w:t>
      </w:r>
      <w:r>
        <w:rPr>
          <w:rFonts w:ascii="Garamond" w:hAnsi="Garamond" w:cstheme="majorBidi"/>
          <w:i/>
          <w:iCs/>
          <w:sz w:val="22"/>
          <w:szCs w:val="22"/>
          <w:lang w:val="en-ID"/>
        </w:rPr>
        <w:t>tahalli</w:t>
      </w:r>
      <w:r>
        <w:rPr>
          <w:rFonts w:ascii="Garamond" w:hAnsi="Garamond" w:cstheme="majorBidi"/>
          <w:sz w:val="22"/>
          <w:szCs w:val="22"/>
          <w:lang w:val="en-ID"/>
        </w:rPr>
        <w:t xml:space="preserve">. Oleh karena dirinya </w:t>
      </w:r>
      <w:r w:rsidR="00A62531">
        <w:rPr>
          <w:rFonts w:ascii="Garamond" w:hAnsi="Garamond" w:cstheme="majorBidi"/>
          <w:sz w:val="22"/>
          <w:szCs w:val="22"/>
          <w:lang w:val="en-ID"/>
        </w:rPr>
        <w:t>menge</w:t>
      </w:r>
      <w:r>
        <w:rPr>
          <w:rFonts w:ascii="Garamond" w:hAnsi="Garamond" w:cstheme="majorBidi"/>
          <w:sz w:val="22"/>
          <w:szCs w:val="22"/>
          <w:lang w:val="en-ID"/>
        </w:rPr>
        <w:t>ta</w:t>
      </w:r>
      <w:r w:rsidR="00A62531">
        <w:rPr>
          <w:rFonts w:ascii="Garamond" w:hAnsi="Garamond" w:cstheme="majorBidi"/>
          <w:sz w:val="22"/>
          <w:szCs w:val="22"/>
          <w:lang w:val="en-ID"/>
        </w:rPr>
        <w:t>h</w:t>
      </w:r>
      <w:r>
        <w:rPr>
          <w:rFonts w:ascii="Garamond" w:hAnsi="Garamond" w:cstheme="majorBidi"/>
          <w:sz w:val="22"/>
          <w:szCs w:val="22"/>
          <w:lang w:val="en-ID"/>
        </w:rPr>
        <w:t>u</w:t>
      </w:r>
      <w:r w:rsidR="00A62531">
        <w:rPr>
          <w:rFonts w:ascii="Garamond" w:hAnsi="Garamond" w:cstheme="majorBidi"/>
          <w:sz w:val="22"/>
          <w:szCs w:val="22"/>
          <w:lang w:val="en-ID"/>
        </w:rPr>
        <w:t>i</w:t>
      </w:r>
      <w:r>
        <w:rPr>
          <w:rFonts w:ascii="Garamond" w:hAnsi="Garamond" w:cstheme="majorBidi"/>
          <w:sz w:val="22"/>
          <w:szCs w:val="22"/>
          <w:lang w:val="en-ID"/>
        </w:rPr>
        <w:t xml:space="preserve"> bahwa amalan-amalan </w:t>
      </w:r>
      <w:r w:rsidR="00A62531">
        <w:rPr>
          <w:rFonts w:ascii="Garamond" w:hAnsi="Garamond" w:cstheme="majorBidi"/>
          <w:sz w:val="22"/>
          <w:szCs w:val="22"/>
          <w:lang w:val="en-ID"/>
        </w:rPr>
        <w:t xml:space="preserve">yang dibaca </w:t>
      </w:r>
      <w:r>
        <w:rPr>
          <w:rFonts w:ascii="Garamond" w:hAnsi="Garamond" w:cstheme="majorBidi"/>
          <w:sz w:val="22"/>
          <w:szCs w:val="22"/>
          <w:lang w:val="en-ID"/>
        </w:rPr>
        <w:t xml:space="preserve">bertujuan agar membuat dirinya kokoh dan terhindar dari gangguan </w:t>
      </w:r>
      <w:proofErr w:type="gramStart"/>
      <w:r>
        <w:rPr>
          <w:rFonts w:ascii="Garamond" w:hAnsi="Garamond" w:cstheme="majorBidi"/>
          <w:sz w:val="22"/>
          <w:szCs w:val="22"/>
          <w:lang w:val="en-ID"/>
        </w:rPr>
        <w:t>jin</w:t>
      </w:r>
      <w:proofErr w:type="gramEnd"/>
      <w:r>
        <w:rPr>
          <w:rFonts w:ascii="Garamond" w:hAnsi="Garamond" w:cstheme="majorBidi"/>
          <w:sz w:val="22"/>
          <w:szCs w:val="22"/>
          <w:lang w:val="en-ID"/>
        </w:rPr>
        <w:t xml:space="preserve"> yang berasal dari pasien yang dia tangani, maka </w:t>
      </w:r>
      <w:r w:rsidR="00494427" w:rsidRPr="00A12506">
        <w:rPr>
          <w:rFonts w:ascii="Garamond" w:hAnsi="Garamond" w:cstheme="majorBidi"/>
          <w:sz w:val="22"/>
          <w:szCs w:val="22"/>
          <w:lang w:val="en-ID"/>
        </w:rPr>
        <w:t xml:space="preserve">Arni lebih menekankan </w:t>
      </w:r>
      <w:r w:rsidR="0033024B" w:rsidRPr="00A12506">
        <w:rPr>
          <w:rFonts w:ascii="Garamond" w:hAnsi="Garamond" w:cstheme="majorBidi"/>
          <w:sz w:val="22"/>
          <w:szCs w:val="22"/>
          <w:lang w:val="en-ID"/>
        </w:rPr>
        <w:t>ke</w:t>
      </w:r>
      <w:r w:rsidR="0033024B" w:rsidRPr="00A12506">
        <w:rPr>
          <w:rFonts w:ascii="Garamond" w:hAnsi="Garamond" w:cstheme="majorBidi"/>
          <w:i/>
          <w:iCs/>
          <w:sz w:val="22"/>
          <w:szCs w:val="22"/>
          <w:lang w:val="en-ID"/>
        </w:rPr>
        <w:t>istiqomahanan</w:t>
      </w:r>
      <w:r w:rsidR="0033024B" w:rsidRPr="00A12506">
        <w:rPr>
          <w:rFonts w:ascii="Garamond" w:hAnsi="Garamond" w:cstheme="majorBidi"/>
          <w:sz w:val="22"/>
          <w:szCs w:val="22"/>
          <w:lang w:val="en-ID"/>
        </w:rPr>
        <w:t xml:space="preserve"> </w:t>
      </w:r>
      <w:r w:rsidR="00A62531">
        <w:rPr>
          <w:rFonts w:ascii="Garamond" w:hAnsi="Garamond" w:cstheme="majorBidi"/>
          <w:sz w:val="22"/>
          <w:szCs w:val="22"/>
          <w:lang w:val="en-ID"/>
        </w:rPr>
        <w:t xml:space="preserve">dalam </w:t>
      </w:r>
      <w:r w:rsidR="00494427" w:rsidRPr="00A12506">
        <w:rPr>
          <w:rFonts w:ascii="Garamond" w:hAnsi="Garamond" w:cstheme="majorBidi"/>
          <w:sz w:val="22"/>
          <w:szCs w:val="22"/>
          <w:lang w:val="en-ID"/>
        </w:rPr>
        <w:t>amalan-amalan sunnah seperti sholat</w:t>
      </w:r>
      <w:r w:rsidR="0033024B" w:rsidRPr="00A12506">
        <w:rPr>
          <w:rFonts w:ascii="Garamond" w:hAnsi="Garamond" w:cstheme="majorBidi"/>
          <w:sz w:val="22"/>
          <w:szCs w:val="22"/>
          <w:lang w:val="en-ID"/>
        </w:rPr>
        <w:t>-sholat sunnah, dzikir,</w:t>
      </w:r>
      <w:r w:rsidR="00494427" w:rsidRPr="00A12506">
        <w:rPr>
          <w:rFonts w:ascii="Garamond" w:hAnsi="Garamond" w:cstheme="majorBidi"/>
          <w:sz w:val="22"/>
          <w:szCs w:val="22"/>
          <w:lang w:val="en-ID"/>
        </w:rPr>
        <w:t xml:space="preserve"> sholawat</w:t>
      </w:r>
      <w:r w:rsidR="0033024B" w:rsidRPr="00A12506">
        <w:rPr>
          <w:rFonts w:ascii="Garamond" w:hAnsi="Garamond" w:cstheme="majorBidi"/>
          <w:sz w:val="22"/>
          <w:szCs w:val="22"/>
          <w:lang w:val="en-ID"/>
        </w:rPr>
        <w:t xml:space="preserve"> dan lain-lainnya</w:t>
      </w:r>
      <w:r w:rsidR="00EB74B8">
        <w:rPr>
          <w:rFonts w:ascii="Garamond" w:hAnsi="Garamond" w:cstheme="majorBidi"/>
          <w:sz w:val="22"/>
          <w:szCs w:val="22"/>
          <w:lang w:val="en-ID"/>
        </w:rPr>
        <w:t>.</w:t>
      </w:r>
      <w:r w:rsidR="009C20FB">
        <w:rPr>
          <w:rFonts w:ascii="Garamond" w:hAnsi="Garamond" w:cstheme="majorBidi"/>
          <w:sz w:val="22"/>
          <w:szCs w:val="22"/>
          <w:lang w:val="en-ID"/>
        </w:rPr>
        <w:t xml:space="preserve"> </w:t>
      </w:r>
      <w:r w:rsidR="00923A1C">
        <w:rPr>
          <w:rFonts w:ascii="Garamond" w:hAnsi="Garamond" w:cstheme="majorBidi"/>
          <w:sz w:val="22"/>
          <w:szCs w:val="22"/>
        </w:rPr>
        <w:t>Sehingga</w:t>
      </w:r>
      <w:r w:rsidR="00EB74B8">
        <w:rPr>
          <w:rFonts w:ascii="Garamond" w:hAnsi="Garamond" w:cstheme="majorBidi"/>
          <w:sz w:val="22"/>
          <w:szCs w:val="22"/>
        </w:rPr>
        <w:t>,</w:t>
      </w:r>
      <w:r w:rsidR="00923A1C">
        <w:rPr>
          <w:rFonts w:ascii="Garamond" w:hAnsi="Garamond" w:cstheme="majorBidi"/>
          <w:sz w:val="22"/>
          <w:szCs w:val="22"/>
        </w:rPr>
        <w:t xml:space="preserve"> hal tersebut bisa dipahami bahwa </w:t>
      </w:r>
      <w:r w:rsidR="00923A1C">
        <w:rPr>
          <w:rFonts w:ascii="Garamond" w:hAnsi="Garamond" w:cstheme="majorBidi"/>
          <w:i/>
          <w:iCs/>
          <w:sz w:val="22"/>
          <w:szCs w:val="22"/>
        </w:rPr>
        <w:t>istiqomah</w:t>
      </w:r>
      <w:r w:rsidR="00923A1C">
        <w:rPr>
          <w:rFonts w:ascii="Garamond" w:hAnsi="Garamond" w:cstheme="majorBidi"/>
          <w:sz w:val="22"/>
          <w:szCs w:val="22"/>
        </w:rPr>
        <w:t xml:space="preserve"> yang merupakan bagian dari konsep </w:t>
      </w:r>
      <w:r w:rsidR="00923A1C">
        <w:rPr>
          <w:rFonts w:ascii="Garamond" w:hAnsi="Garamond" w:cstheme="majorBidi"/>
          <w:i/>
          <w:iCs/>
          <w:sz w:val="22"/>
          <w:szCs w:val="22"/>
        </w:rPr>
        <w:t>tahalli</w:t>
      </w:r>
      <w:r w:rsidR="00923A1C">
        <w:rPr>
          <w:rFonts w:ascii="Garamond" w:hAnsi="Garamond" w:cstheme="majorBidi"/>
          <w:sz w:val="22"/>
          <w:szCs w:val="22"/>
        </w:rPr>
        <w:t xml:space="preserve"> adalah salah satu up</w:t>
      </w:r>
      <w:r w:rsidR="009C20FB">
        <w:rPr>
          <w:rFonts w:ascii="Garamond" w:hAnsi="Garamond" w:cstheme="majorBidi"/>
          <w:sz w:val="22"/>
          <w:szCs w:val="22"/>
        </w:rPr>
        <w:t>a</w:t>
      </w:r>
      <w:r w:rsidR="00923A1C">
        <w:rPr>
          <w:rFonts w:ascii="Garamond" w:hAnsi="Garamond" w:cstheme="majorBidi"/>
          <w:sz w:val="22"/>
          <w:szCs w:val="22"/>
        </w:rPr>
        <w:t xml:space="preserve">ya untuk </w:t>
      </w:r>
      <w:r w:rsidR="00EB74B8">
        <w:rPr>
          <w:rFonts w:ascii="Garamond" w:hAnsi="Garamond" w:cstheme="majorBidi"/>
          <w:sz w:val="22"/>
          <w:szCs w:val="22"/>
        </w:rPr>
        <w:t xml:space="preserve">menjaga dan </w:t>
      </w:r>
      <w:r w:rsidR="00923A1C">
        <w:rPr>
          <w:rFonts w:ascii="Garamond" w:hAnsi="Garamond" w:cstheme="majorBidi"/>
          <w:sz w:val="22"/>
          <w:szCs w:val="22"/>
        </w:rPr>
        <w:t xml:space="preserve">mebentengi diri. Sedangkan konsep </w:t>
      </w:r>
      <w:r w:rsidR="00923A1C">
        <w:rPr>
          <w:rFonts w:ascii="Garamond" w:hAnsi="Garamond" w:cstheme="majorBidi"/>
          <w:i/>
          <w:iCs/>
          <w:sz w:val="22"/>
          <w:szCs w:val="22"/>
        </w:rPr>
        <w:t>takhalli</w:t>
      </w:r>
      <w:r w:rsidR="00923A1C">
        <w:rPr>
          <w:rFonts w:ascii="Garamond" w:hAnsi="Garamond" w:cstheme="majorBidi"/>
          <w:sz w:val="22"/>
          <w:szCs w:val="22"/>
        </w:rPr>
        <w:t xml:space="preserve"> terlihat saat Arni membaca </w:t>
      </w:r>
      <w:r w:rsidR="00923A1C">
        <w:rPr>
          <w:rFonts w:ascii="Garamond" w:hAnsi="Garamond" w:cstheme="majorBidi"/>
          <w:sz w:val="22"/>
          <w:szCs w:val="22"/>
        </w:rPr>
        <w:lastRenderedPageBreak/>
        <w:t>istigfar setiap harinya sebagai bentuk kewaspadaan jika dirinya tidak menyadari telah berbuat suatu kesalahan atau kekeliruan dalam kesehariannya.</w:t>
      </w:r>
    </w:p>
    <w:p w:rsidR="00B924D4" w:rsidRPr="00A62531" w:rsidRDefault="00C15E1B" w:rsidP="009C20FB">
      <w:pPr>
        <w:rPr>
          <w:rFonts w:ascii="Garamond" w:hAnsi="Garamond" w:cstheme="majorBidi"/>
          <w:sz w:val="22"/>
          <w:szCs w:val="22"/>
          <w:lang w:val="en-ID"/>
        </w:rPr>
      </w:pPr>
      <w:r>
        <w:rPr>
          <w:rFonts w:ascii="Garamond" w:hAnsi="Garamond" w:cstheme="majorBidi"/>
          <w:sz w:val="22"/>
          <w:szCs w:val="22"/>
        </w:rPr>
        <w:t>Tidak bisa dipugkiri bahwa istilah</w:t>
      </w:r>
      <w:r>
        <w:rPr>
          <w:rFonts w:ascii="Garamond" w:hAnsi="Garamond" w:cstheme="majorBidi"/>
          <w:i/>
          <w:iCs/>
          <w:sz w:val="22"/>
          <w:szCs w:val="22"/>
        </w:rPr>
        <w:t xml:space="preserve"> </w:t>
      </w:r>
      <w:r w:rsidR="001174D6" w:rsidRPr="00A12506">
        <w:rPr>
          <w:rFonts w:ascii="Garamond" w:hAnsi="Garamond" w:cstheme="majorBidi"/>
          <w:i/>
          <w:iCs/>
          <w:sz w:val="22"/>
          <w:szCs w:val="22"/>
        </w:rPr>
        <w:t>Istiqomah</w:t>
      </w:r>
      <w:r>
        <w:rPr>
          <w:rFonts w:ascii="Garamond" w:hAnsi="Garamond" w:cstheme="majorBidi"/>
          <w:sz w:val="22"/>
          <w:szCs w:val="22"/>
        </w:rPr>
        <w:t xml:space="preserve"> </w:t>
      </w:r>
      <w:r w:rsidR="001174D6" w:rsidRPr="00A12506">
        <w:rPr>
          <w:rFonts w:ascii="Garamond" w:hAnsi="Garamond" w:cstheme="majorBidi"/>
          <w:sz w:val="22"/>
          <w:szCs w:val="22"/>
        </w:rPr>
        <w:t>terkenal di berbagai ka</w:t>
      </w:r>
      <w:r>
        <w:rPr>
          <w:rFonts w:ascii="Garamond" w:hAnsi="Garamond" w:cstheme="majorBidi"/>
          <w:sz w:val="22"/>
          <w:szCs w:val="22"/>
        </w:rPr>
        <w:t xml:space="preserve">langan, dari awam hingga ulama, dan jika ditelaah lebih lanjut, terdapat banyak keutamaan dalam praktik </w:t>
      </w:r>
      <w:r w:rsidRPr="00C15E1B">
        <w:rPr>
          <w:rFonts w:ascii="Garamond" w:hAnsi="Garamond" w:cstheme="majorBidi"/>
          <w:sz w:val="22"/>
          <w:szCs w:val="22"/>
        </w:rPr>
        <w:t>istiqomah</w:t>
      </w:r>
      <w:r>
        <w:rPr>
          <w:rFonts w:ascii="Garamond" w:hAnsi="Garamond" w:cstheme="majorBidi"/>
          <w:sz w:val="22"/>
          <w:szCs w:val="22"/>
        </w:rPr>
        <w:t xml:space="preserve">, </w:t>
      </w:r>
      <w:r w:rsidR="00B924D4" w:rsidRPr="00C15E1B">
        <w:rPr>
          <w:rFonts w:ascii="Garamond" w:hAnsi="Garamond" w:cstheme="majorBidi"/>
          <w:sz w:val="22"/>
          <w:szCs w:val="22"/>
        </w:rPr>
        <w:t>Diantaranya</w:t>
      </w:r>
      <w:r w:rsidR="00B924D4" w:rsidRPr="00A12506">
        <w:rPr>
          <w:rFonts w:ascii="Garamond" w:hAnsi="Garamond" w:cstheme="majorBidi"/>
          <w:sz w:val="22"/>
          <w:szCs w:val="22"/>
        </w:rPr>
        <w:t xml:space="preserve"> seperti</w:t>
      </w:r>
      <w:r w:rsidR="006F2121">
        <w:rPr>
          <w:rFonts w:ascii="Garamond" w:hAnsi="Garamond" w:cstheme="majorBidi"/>
          <w:sz w:val="22"/>
          <w:szCs w:val="22"/>
        </w:rPr>
        <w:t xml:space="preserve"> yang dialami oleh Abu Ali Asy-</w:t>
      </w:r>
      <w:r w:rsidR="00B924D4" w:rsidRPr="00A12506">
        <w:rPr>
          <w:rFonts w:ascii="Garamond" w:hAnsi="Garamond" w:cstheme="majorBidi"/>
          <w:sz w:val="22"/>
          <w:szCs w:val="22"/>
        </w:rPr>
        <w:t xml:space="preserve">syabbuwi, bahwa dirinya bermimpi dengan Rasulullah kemudian dia bertanya “Dikabarkan bahwa paduka bersabda, </w:t>
      </w:r>
      <w:r w:rsidR="00B924D4" w:rsidRPr="00A12506">
        <w:rPr>
          <w:rFonts w:ascii="Garamond" w:hAnsi="Garamond" w:cstheme="majorBidi"/>
          <w:i/>
          <w:iCs/>
          <w:sz w:val="22"/>
          <w:szCs w:val="22"/>
        </w:rPr>
        <w:t>“Surat Huud telah membuat rambutku menjadi putih. Apakah (Rambut paduka menjadi putih karena) kisah-kisah para nabi ataukah karena dimusnahkannya umat-umat (zaman dahulu)</w:t>
      </w:r>
      <w:proofErr w:type="gramStart"/>
      <w:r w:rsidR="00B924D4" w:rsidRPr="00A12506">
        <w:rPr>
          <w:rFonts w:ascii="Garamond" w:hAnsi="Garamond" w:cstheme="majorBidi"/>
          <w:i/>
          <w:iCs/>
          <w:sz w:val="22"/>
          <w:szCs w:val="22"/>
        </w:rPr>
        <w:t>?,</w:t>
      </w:r>
      <w:proofErr w:type="gramEnd"/>
      <w:r w:rsidR="00B924D4" w:rsidRPr="00A12506">
        <w:rPr>
          <w:rFonts w:ascii="Garamond" w:hAnsi="Garamond" w:cstheme="majorBidi"/>
          <w:i/>
          <w:iCs/>
          <w:sz w:val="22"/>
          <w:szCs w:val="22"/>
        </w:rPr>
        <w:t xml:space="preserve"> </w:t>
      </w:r>
      <w:r w:rsidR="00B924D4" w:rsidRPr="00A12506">
        <w:rPr>
          <w:rFonts w:ascii="Garamond" w:hAnsi="Garamond" w:cstheme="majorBidi"/>
          <w:sz w:val="22"/>
          <w:szCs w:val="22"/>
        </w:rPr>
        <w:t xml:space="preserve">beliau menjawab, </w:t>
      </w:r>
      <w:r w:rsidR="00B924D4" w:rsidRPr="00A12506">
        <w:rPr>
          <w:rFonts w:ascii="Garamond" w:hAnsi="Garamond" w:cstheme="majorBidi"/>
          <w:i/>
          <w:iCs/>
          <w:sz w:val="22"/>
          <w:szCs w:val="22"/>
        </w:rPr>
        <w:t>Bukan, melainkan karena firman Allah SWT.:</w:t>
      </w:r>
    </w:p>
    <w:p w:rsidR="00B924D4" w:rsidRPr="00453344" w:rsidRDefault="00B924D4" w:rsidP="00453344">
      <w:pPr>
        <w:bidi/>
        <w:spacing w:line="240" w:lineRule="auto"/>
        <w:ind w:firstLine="0"/>
        <w:rPr>
          <w:rFonts w:ascii="Traditional Arabic" w:hAnsi="Traditional Arabic"/>
          <w:color w:val="000000"/>
          <w:sz w:val="32"/>
        </w:rPr>
      </w:pPr>
      <w:r w:rsidRPr="00453344">
        <w:rPr>
          <w:rFonts w:ascii="Traditional Arabic" w:hAnsi="Traditional Arabic"/>
          <w:color w:val="000000"/>
          <w:sz w:val="32"/>
          <w:rtl/>
        </w:rPr>
        <w:t>فَاسْتَقِمْ كَمَا أُمِرْتَ</w:t>
      </w:r>
    </w:p>
    <w:p w:rsidR="00B924D4" w:rsidRPr="00A12506" w:rsidRDefault="00B924D4" w:rsidP="00453344">
      <w:pPr>
        <w:rPr>
          <w:rFonts w:ascii="Garamond" w:hAnsi="Garamond" w:cstheme="majorBidi"/>
          <w:color w:val="000000"/>
          <w:sz w:val="22"/>
          <w:szCs w:val="22"/>
          <w:rtl/>
        </w:rPr>
      </w:pPr>
      <w:r w:rsidRPr="00A12506">
        <w:rPr>
          <w:rFonts w:ascii="Garamond" w:hAnsi="Garamond" w:cstheme="majorBidi"/>
          <w:color w:val="000000"/>
          <w:sz w:val="22"/>
          <w:szCs w:val="22"/>
        </w:rPr>
        <w:t>Artinya</w:t>
      </w:r>
      <w:r w:rsidRPr="00A12506">
        <w:rPr>
          <w:rFonts w:ascii="Garamond" w:hAnsi="Garamond" w:cstheme="majorBidi"/>
          <w:i/>
          <w:iCs/>
          <w:color w:val="000000"/>
          <w:sz w:val="22"/>
          <w:szCs w:val="22"/>
        </w:rPr>
        <w:t>: “Maka beristiqamahlah kamu sebagaimana kamu telah diperintahkan”.</w:t>
      </w:r>
      <w:r w:rsidRPr="00A12506">
        <w:rPr>
          <w:rFonts w:ascii="Garamond" w:hAnsi="Garamond" w:cstheme="majorBidi"/>
          <w:color w:val="000000"/>
          <w:sz w:val="22"/>
          <w:szCs w:val="22"/>
        </w:rPr>
        <w:t xml:space="preserve"> (QS. Huud/ 11: 112).</w:t>
      </w:r>
      <w:r w:rsidRPr="00A12506">
        <w:rPr>
          <w:rStyle w:val="FootnoteReference"/>
          <w:rFonts w:ascii="Garamond" w:hAnsi="Garamond" w:cstheme="majorBidi"/>
          <w:color w:val="000000"/>
          <w:sz w:val="22"/>
          <w:szCs w:val="22"/>
        </w:rPr>
        <w:footnoteReference w:id="31"/>
      </w:r>
    </w:p>
    <w:p w:rsidR="00BC1EA9" w:rsidRPr="00A12506" w:rsidRDefault="00BC1EA9" w:rsidP="00453344">
      <w:pPr>
        <w:rPr>
          <w:rFonts w:ascii="Garamond" w:hAnsi="Garamond" w:cstheme="majorBidi"/>
          <w:sz w:val="22"/>
          <w:szCs w:val="22"/>
        </w:rPr>
      </w:pPr>
      <w:r w:rsidRPr="00A12506">
        <w:rPr>
          <w:rFonts w:ascii="Garamond" w:hAnsi="Garamond" w:cstheme="majorBidi"/>
          <w:color w:val="000000"/>
          <w:sz w:val="22"/>
          <w:szCs w:val="22"/>
        </w:rPr>
        <w:t xml:space="preserve">Begitupula didalam hadits disebutkan tetang anjuran </w:t>
      </w:r>
      <w:r w:rsidR="0022564F" w:rsidRPr="00A12506">
        <w:rPr>
          <w:rFonts w:ascii="Garamond" w:hAnsi="Garamond" w:cstheme="majorBidi"/>
          <w:i/>
          <w:iCs/>
          <w:sz w:val="22"/>
          <w:szCs w:val="22"/>
        </w:rPr>
        <w:t>i</w:t>
      </w:r>
      <w:r w:rsidRPr="00A12506">
        <w:rPr>
          <w:rFonts w:ascii="Garamond" w:hAnsi="Garamond" w:cstheme="majorBidi"/>
          <w:i/>
          <w:iCs/>
          <w:sz w:val="22"/>
          <w:szCs w:val="22"/>
        </w:rPr>
        <w:t>stiqomah</w:t>
      </w:r>
      <w:r w:rsidRPr="00A12506">
        <w:rPr>
          <w:rFonts w:ascii="Garamond" w:hAnsi="Garamond" w:cstheme="majorBidi"/>
          <w:sz w:val="22"/>
          <w:szCs w:val="22"/>
        </w:rPr>
        <w:t xml:space="preserve"> sebagai berikut:</w:t>
      </w:r>
    </w:p>
    <w:p w:rsidR="00BC1EA9" w:rsidRDefault="00BC1EA9" w:rsidP="00BC1EA9">
      <w:pPr>
        <w:autoSpaceDE w:val="0"/>
        <w:autoSpaceDN w:val="0"/>
        <w:bidi/>
        <w:adjustRightInd w:val="0"/>
        <w:spacing w:after="0" w:line="276" w:lineRule="auto"/>
        <w:ind w:firstLine="0"/>
        <w:jc w:val="left"/>
        <w:rPr>
          <w:rFonts w:ascii="Traditional Arabic" w:hAnsi="Traditional Arabic"/>
          <w:sz w:val="32"/>
        </w:rPr>
      </w:pPr>
      <w:r w:rsidRPr="00BC1EA9">
        <w:rPr>
          <w:rFonts w:ascii="Traditional Arabic" w:hAnsi="Traditional Arabic"/>
          <w:sz w:val="32"/>
          <w:rtl/>
        </w:rPr>
        <w:t>قَالَ رَسُولُ اللَّهِ صَلَّى اللهُ عَلَيْهِ وَسَلَّمَ: اسْتَقِيمُوا، وَلَنْ تُحْصُوا، وَاعْلَمُوا أَنَّ خَيْرَ أَعْمَالِكُمُ الصَّلَاةَ، وَلَا يُحَافِظُ عَلَى الْوُضُوءِ إِلَّا مُؤْمِنٌ</w:t>
      </w:r>
      <w:r>
        <w:rPr>
          <w:rFonts w:ascii="Traditional Arabic" w:hAnsi="Traditional Arabic" w:hint="cs"/>
          <w:sz w:val="32"/>
          <w:rtl/>
        </w:rPr>
        <w:t>.</w:t>
      </w:r>
      <w:r>
        <w:rPr>
          <w:rStyle w:val="FootnoteReference"/>
          <w:rFonts w:ascii="Traditional Arabic" w:hAnsi="Traditional Arabic"/>
          <w:sz w:val="32"/>
          <w:rtl/>
        </w:rPr>
        <w:footnoteReference w:id="32"/>
      </w:r>
    </w:p>
    <w:p w:rsidR="00BC1EA9" w:rsidRPr="00A12506" w:rsidRDefault="00BC1EA9" w:rsidP="008A0E66">
      <w:pPr>
        <w:autoSpaceDE w:val="0"/>
        <w:autoSpaceDN w:val="0"/>
        <w:adjustRightInd w:val="0"/>
        <w:spacing w:after="120"/>
        <w:ind w:firstLine="0"/>
        <w:rPr>
          <w:rFonts w:ascii="Garamond" w:hAnsi="Garamond" w:cstheme="majorBidi"/>
          <w:i/>
          <w:iCs/>
          <w:sz w:val="22"/>
          <w:szCs w:val="22"/>
        </w:rPr>
      </w:pPr>
      <w:r w:rsidRPr="00A12506">
        <w:rPr>
          <w:rFonts w:ascii="Garamond" w:hAnsi="Garamond" w:cstheme="majorBidi"/>
          <w:sz w:val="22"/>
          <w:szCs w:val="22"/>
        </w:rPr>
        <w:t xml:space="preserve">Artinya: </w:t>
      </w:r>
      <w:r w:rsidRPr="00A12506">
        <w:rPr>
          <w:rFonts w:ascii="Garamond" w:hAnsi="Garamond" w:cstheme="majorBidi"/>
          <w:i/>
          <w:iCs/>
          <w:sz w:val="22"/>
          <w:szCs w:val="22"/>
        </w:rPr>
        <w:t>Rasulullah Bersabda “Beristiqamahlah (berteguh hatilah) kamu sekalian, dan janganlah sekali-kali menghitung-hitung (amalmu)”</w:t>
      </w:r>
      <w:r w:rsidR="003412CF" w:rsidRPr="00A12506">
        <w:rPr>
          <w:rFonts w:ascii="Garamond" w:hAnsi="Garamond" w:cstheme="majorBidi"/>
          <w:i/>
          <w:iCs/>
          <w:sz w:val="22"/>
          <w:szCs w:val="22"/>
        </w:rPr>
        <w:t>, ketahuilah bahwa amalan terbaik adalah Sholat dan menjaga Wudhu.</w:t>
      </w:r>
    </w:p>
    <w:p w:rsidR="0008527C" w:rsidRPr="00C15E1B" w:rsidRDefault="009C20FB" w:rsidP="00C15E1B">
      <w:pPr>
        <w:autoSpaceDE w:val="0"/>
        <w:autoSpaceDN w:val="0"/>
        <w:adjustRightInd w:val="0"/>
        <w:spacing w:after="120"/>
        <w:rPr>
          <w:rFonts w:ascii="Garamond" w:hAnsi="Garamond" w:cstheme="majorBidi"/>
          <w:sz w:val="22"/>
          <w:szCs w:val="22"/>
        </w:rPr>
      </w:pPr>
      <w:r>
        <w:rPr>
          <w:rFonts w:ascii="Garamond" w:hAnsi="Garamond" w:cstheme="majorBidi"/>
          <w:sz w:val="22"/>
          <w:szCs w:val="22"/>
        </w:rPr>
        <w:t xml:space="preserve">Berdasarkan keterangan diatas dijelaskan bahwa begitu besar dan berharganya anjuran </w:t>
      </w:r>
      <w:r>
        <w:rPr>
          <w:rFonts w:ascii="Garamond" w:hAnsi="Garamond" w:cstheme="majorBidi"/>
          <w:i/>
          <w:iCs/>
          <w:sz w:val="22"/>
          <w:szCs w:val="22"/>
        </w:rPr>
        <w:t>istiqomah</w:t>
      </w:r>
      <w:r>
        <w:rPr>
          <w:rFonts w:ascii="Garamond" w:hAnsi="Garamond" w:cstheme="majorBidi"/>
          <w:sz w:val="22"/>
          <w:szCs w:val="22"/>
        </w:rPr>
        <w:t xml:space="preserve">. </w:t>
      </w:r>
      <w:r w:rsidR="00C15E1B">
        <w:rPr>
          <w:rFonts w:ascii="Garamond" w:hAnsi="Garamond" w:cstheme="majorBidi"/>
          <w:sz w:val="22"/>
          <w:szCs w:val="22"/>
        </w:rPr>
        <w:t xml:space="preserve">Oleh sebab itulah, tidak mengherankan bahwa </w:t>
      </w:r>
      <w:r w:rsidR="00C15E1B">
        <w:rPr>
          <w:rFonts w:ascii="Garamond" w:hAnsi="Garamond" w:cstheme="majorBidi"/>
          <w:i/>
          <w:iCs/>
          <w:sz w:val="22"/>
          <w:szCs w:val="22"/>
        </w:rPr>
        <w:t>istiqomah</w:t>
      </w:r>
      <w:r w:rsidR="00C15E1B">
        <w:rPr>
          <w:rFonts w:ascii="Garamond" w:hAnsi="Garamond" w:cstheme="majorBidi"/>
          <w:sz w:val="22"/>
          <w:szCs w:val="22"/>
        </w:rPr>
        <w:t xml:space="preserve"> yang ditekan oleh Arni memiliki dampak yang begitu besar terutama pada persoalan </w:t>
      </w:r>
      <w:r w:rsidR="00C15E1B">
        <w:rPr>
          <w:rFonts w:ascii="Garamond" w:hAnsi="Garamond" w:cstheme="majorBidi"/>
          <w:i/>
          <w:iCs/>
          <w:sz w:val="22"/>
          <w:szCs w:val="22"/>
        </w:rPr>
        <w:t xml:space="preserve">batatamba </w:t>
      </w:r>
      <w:r w:rsidR="00C15E1B">
        <w:rPr>
          <w:rFonts w:ascii="Garamond" w:hAnsi="Garamond" w:cstheme="majorBidi"/>
          <w:sz w:val="22"/>
          <w:szCs w:val="22"/>
        </w:rPr>
        <w:t xml:space="preserve">yang tidak hanya cukup bermodalkan dengan suara dan keberanian, tetapi juga harus diikuti dengan </w:t>
      </w:r>
      <w:r w:rsidR="00C15E1B">
        <w:rPr>
          <w:rFonts w:ascii="Garamond" w:hAnsi="Garamond" w:cstheme="majorBidi"/>
          <w:i/>
          <w:iCs/>
          <w:sz w:val="22"/>
          <w:szCs w:val="22"/>
        </w:rPr>
        <w:t>istiqomah</w:t>
      </w:r>
      <w:r>
        <w:rPr>
          <w:rFonts w:ascii="Garamond" w:hAnsi="Garamond" w:cstheme="majorBidi"/>
          <w:sz w:val="22"/>
          <w:szCs w:val="22"/>
        </w:rPr>
        <w:t>nya</w:t>
      </w:r>
      <w:r w:rsidR="00C15E1B">
        <w:rPr>
          <w:rFonts w:ascii="Garamond" w:hAnsi="Garamond" w:cstheme="majorBidi"/>
          <w:sz w:val="22"/>
          <w:szCs w:val="22"/>
        </w:rPr>
        <w:t xml:space="preserve"> sebuah amalan.</w:t>
      </w:r>
    </w:p>
    <w:p w:rsidR="003412CF" w:rsidRPr="00A12506" w:rsidRDefault="00883498" w:rsidP="00893F9C">
      <w:pPr>
        <w:autoSpaceDE w:val="0"/>
        <w:autoSpaceDN w:val="0"/>
        <w:adjustRightInd w:val="0"/>
        <w:spacing w:after="120"/>
        <w:rPr>
          <w:rFonts w:ascii="Garamond" w:hAnsi="Garamond" w:cstheme="majorBidi"/>
          <w:sz w:val="22"/>
          <w:szCs w:val="22"/>
        </w:rPr>
      </w:pPr>
      <w:r>
        <w:rPr>
          <w:rFonts w:ascii="Garamond" w:hAnsi="Garamond" w:cstheme="majorBidi"/>
          <w:sz w:val="22"/>
          <w:szCs w:val="22"/>
        </w:rPr>
        <w:t>Adapun konsekuensi ataupun implikasi yang didapat dari sebuah amalan-amalan yang dilaksanakan oleh Arni, merupakan</w:t>
      </w:r>
      <w:r w:rsidR="00893F9C">
        <w:rPr>
          <w:rFonts w:ascii="Garamond" w:hAnsi="Garamond" w:cstheme="majorBidi"/>
          <w:sz w:val="22"/>
          <w:szCs w:val="22"/>
        </w:rPr>
        <w:t xml:space="preserve"> buah dari amalan yang telah dirinya laksanakan sebagaimana </w:t>
      </w:r>
      <w:r w:rsidR="00893F9C">
        <w:rPr>
          <w:rFonts w:ascii="Garamond" w:hAnsi="Garamond" w:cstheme="majorBidi"/>
          <w:i/>
          <w:iCs/>
          <w:sz w:val="22"/>
          <w:szCs w:val="22"/>
        </w:rPr>
        <w:t>tajalli</w:t>
      </w:r>
      <w:r w:rsidR="00893F9C">
        <w:rPr>
          <w:rFonts w:ascii="Garamond" w:hAnsi="Garamond" w:cstheme="majorBidi"/>
          <w:sz w:val="22"/>
          <w:szCs w:val="22"/>
        </w:rPr>
        <w:t xml:space="preserve"> yang </w:t>
      </w:r>
      <w:proofErr w:type="gramStart"/>
      <w:r w:rsidR="00893F9C">
        <w:rPr>
          <w:rFonts w:ascii="Garamond" w:hAnsi="Garamond" w:cstheme="majorBidi"/>
          <w:sz w:val="22"/>
          <w:szCs w:val="22"/>
        </w:rPr>
        <w:t>akan</w:t>
      </w:r>
      <w:proofErr w:type="gramEnd"/>
      <w:r w:rsidR="00893F9C">
        <w:rPr>
          <w:rFonts w:ascii="Garamond" w:hAnsi="Garamond" w:cstheme="majorBidi"/>
          <w:sz w:val="22"/>
          <w:szCs w:val="22"/>
        </w:rPr>
        <w:t xml:space="preserve"> diperoleh dengan melalui </w:t>
      </w:r>
      <w:r w:rsidR="00893F9C">
        <w:rPr>
          <w:rFonts w:ascii="Garamond" w:hAnsi="Garamond" w:cstheme="majorBidi"/>
          <w:i/>
          <w:iCs/>
          <w:sz w:val="22"/>
          <w:szCs w:val="22"/>
        </w:rPr>
        <w:t>takhalli</w:t>
      </w:r>
      <w:r w:rsidR="00893F9C">
        <w:rPr>
          <w:rFonts w:ascii="Garamond" w:hAnsi="Garamond" w:cstheme="majorBidi"/>
          <w:sz w:val="22"/>
          <w:szCs w:val="22"/>
        </w:rPr>
        <w:t xml:space="preserve"> dan </w:t>
      </w:r>
      <w:r w:rsidR="00893F9C">
        <w:rPr>
          <w:rFonts w:ascii="Garamond" w:hAnsi="Garamond" w:cstheme="majorBidi"/>
          <w:i/>
          <w:iCs/>
          <w:sz w:val="22"/>
          <w:szCs w:val="22"/>
        </w:rPr>
        <w:t>tahalli</w:t>
      </w:r>
      <w:r w:rsidR="00893F9C">
        <w:rPr>
          <w:rFonts w:ascii="Garamond" w:hAnsi="Garamond" w:cstheme="majorBidi"/>
          <w:sz w:val="22"/>
          <w:szCs w:val="22"/>
        </w:rPr>
        <w:t xml:space="preserve"> terlebih dahulu. Diantara implikasi dari amalan yang telah dijalaninya ialah seperti</w:t>
      </w:r>
      <w:r w:rsidR="003412CF" w:rsidRPr="00A12506">
        <w:rPr>
          <w:rFonts w:ascii="Garamond" w:hAnsi="Garamond" w:cstheme="majorBidi"/>
          <w:sz w:val="22"/>
          <w:szCs w:val="22"/>
        </w:rPr>
        <w:t xml:space="preserve"> bermimpi dengan Rasulullah, Malaikat dan Ulama (Guru Sekumpul)</w:t>
      </w:r>
      <w:r w:rsidR="007773C3" w:rsidRPr="00A12506">
        <w:rPr>
          <w:rFonts w:ascii="Garamond" w:hAnsi="Garamond" w:cstheme="majorBidi"/>
          <w:sz w:val="22"/>
          <w:szCs w:val="22"/>
        </w:rPr>
        <w:t xml:space="preserve"> </w:t>
      </w:r>
      <w:r w:rsidR="00893F9C">
        <w:rPr>
          <w:rFonts w:ascii="Garamond" w:hAnsi="Garamond" w:cstheme="majorBidi"/>
          <w:sz w:val="22"/>
          <w:szCs w:val="22"/>
        </w:rPr>
        <w:t>sebagaimana yang</w:t>
      </w:r>
      <w:r w:rsidR="007773C3" w:rsidRPr="00A12506">
        <w:rPr>
          <w:rFonts w:ascii="Garamond" w:hAnsi="Garamond" w:cstheme="majorBidi"/>
          <w:sz w:val="22"/>
          <w:szCs w:val="22"/>
        </w:rPr>
        <w:t xml:space="preserve"> pernah dialami oleh para tokoh-tokoh sufi terdahulu, ada banyak sekali cerita para sufi ketika bermimpi, baik itu berjumpa </w:t>
      </w:r>
      <w:r w:rsidR="007773C3" w:rsidRPr="00A12506">
        <w:rPr>
          <w:rFonts w:ascii="Garamond" w:hAnsi="Garamond" w:cstheme="majorBidi"/>
          <w:sz w:val="22"/>
          <w:szCs w:val="22"/>
        </w:rPr>
        <w:lastRenderedPageBreak/>
        <w:t>dengan Rasulullah, Malaikat ataupun Ulama yang telah terdahulu wafatnya, diantaranya seperti yang di</w:t>
      </w:r>
      <w:r w:rsidR="0022564F" w:rsidRPr="00A12506">
        <w:rPr>
          <w:rFonts w:ascii="Garamond" w:hAnsi="Garamond" w:cstheme="majorBidi"/>
          <w:sz w:val="22"/>
          <w:szCs w:val="22"/>
        </w:rPr>
        <w:t>alami oleh Al-</w:t>
      </w:r>
      <w:r w:rsidR="007773C3" w:rsidRPr="00A12506">
        <w:rPr>
          <w:rFonts w:ascii="Garamond" w:hAnsi="Garamond" w:cstheme="majorBidi"/>
          <w:sz w:val="22"/>
          <w:szCs w:val="22"/>
        </w:rPr>
        <w:t>Katani salah satu tokoh sufi dimasanya sebagai berikut:</w:t>
      </w:r>
    </w:p>
    <w:p w:rsidR="007773C3" w:rsidRDefault="00947BC0" w:rsidP="00947BC0">
      <w:pPr>
        <w:autoSpaceDE w:val="0"/>
        <w:autoSpaceDN w:val="0"/>
        <w:bidi/>
        <w:adjustRightInd w:val="0"/>
        <w:spacing w:after="120" w:line="276" w:lineRule="auto"/>
        <w:ind w:firstLine="0"/>
        <w:rPr>
          <w:rFonts w:ascii="Traditional Arabic" w:hAnsi="Traditional Arabic"/>
          <w:sz w:val="32"/>
          <w:rtl/>
          <w:lang w:val="en-ID"/>
        </w:rPr>
      </w:pPr>
      <w:r>
        <w:rPr>
          <w:rFonts w:asciiTheme="majorBidi" w:hAnsiTheme="majorBidi" w:cstheme="majorBidi"/>
          <w:szCs w:val="24"/>
        </w:rPr>
        <w:t xml:space="preserve"> </w:t>
      </w:r>
      <w:r w:rsidR="007773C3" w:rsidRPr="007773C3">
        <w:rPr>
          <w:rFonts w:ascii="Traditional Arabic" w:hAnsi="Traditional Arabic"/>
          <w:sz w:val="32"/>
          <w:rtl/>
          <w:lang w:val="en-ID"/>
        </w:rPr>
        <w:t>رأيت النبي صلى الله عليه وسلم في المنام، فقلت: ادع الله أن لا يميت قلبي، فقال: قل كل يوم أربعين مرة: "يا حي، يا قيوم</w:t>
      </w:r>
      <w:r>
        <w:rPr>
          <w:rFonts w:ascii="Traditional Arabic" w:hAnsi="Traditional Arabic" w:hint="cs"/>
          <w:sz w:val="32"/>
          <w:rtl/>
          <w:lang w:val="en-ID"/>
        </w:rPr>
        <w:t>،</w:t>
      </w:r>
      <w:r w:rsidR="007773C3" w:rsidRPr="007773C3">
        <w:rPr>
          <w:rFonts w:ascii="Traditional Arabic" w:hAnsi="Traditional Arabic"/>
          <w:sz w:val="32"/>
          <w:rtl/>
          <w:lang w:val="en-ID"/>
        </w:rPr>
        <w:t xml:space="preserve"> لا إله إلا أنت" فإن الله يحيي قلبك.</w:t>
      </w:r>
      <w:r>
        <w:rPr>
          <w:rStyle w:val="FootnoteReference"/>
          <w:rFonts w:ascii="Traditional Arabic" w:hAnsi="Traditional Arabic"/>
          <w:sz w:val="32"/>
          <w:rtl/>
          <w:lang w:val="en-ID"/>
        </w:rPr>
        <w:footnoteReference w:id="33"/>
      </w:r>
    </w:p>
    <w:p w:rsidR="004B5A53" w:rsidRPr="00A12506" w:rsidRDefault="00947BC0" w:rsidP="008A0E66">
      <w:pPr>
        <w:autoSpaceDE w:val="0"/>
        <w:autoSpaceDN w:val="0"/>
        <w:adjustRightInd w:val="0"/>
        <w:spacing w:after="120"/>
        <w:ind w:firstLine="0"/>
        <w:rPr>
          <w:rFonts w:ascii="Garamond" w:hAnsi="Garamond" w:cstheme="majorBidi"/>
          <w:i/>
          <w:iCs/>
          <w:sz w:val="22"/>
          <w:szCs w:val="22"/>
        </w:rPr>
      </w:pPr>
      <w:r w:rsidRPr="00A12506">
        <w:rPr>
          <w:rFonts w:ascii="Garamond" w:hAnsi="Garamond" w:cstheme="majorBidi"/>
          <w:sz w:val="22"/>
          <w:szCs w:val="22"/>
        </w:rPr>
        <w:t xml:space="preserve">Artinya: </w:t>
      </w:r>
      <w:r w:rsidRPr="00A12506">
        <w:rPr>
          <w:rFonts w:ascii="Garamond" w:hAnsi="Garamond" w:cstheme="majorBidi"/>
          <w:i/>
          <w:iCs/>
          <w:sz w:val="22"/>
          <w:szCs w:val="22"/>
        </w:rPr>
        <w:t>Aku bertemu dengan Rasulullah didalam mimpi, lalu aku berkata “doakanlah agar hatiku tidak mati”, kemudia Rasulullah bersabda “Bacalah (Yā Hayyu Yā Qayyum Lā Ilāha Illā Anta) sebanyak 40 kali setiap hari”</w:t>
      </w:r>
      <w:r w:rsidRPr="00A12506">
        <w:rPr>
          <w:rFonts w:ascii="Garamond" w:hAnsi="Garamond" w:cstheme="majorBidi"/>
          <w:sz w:val="22"/>
          <w:szCs w:val="22"/>
        </w:rPr>
        <w:t xml:space="preserve"> </w:t>
      </w:r>
      <w:r w:rsidRPr="00A12506">
        <w:rPr>
          <w:rFonts w:ascii="Garamond" w:hAnsi="Garamond" w:cstheme="majorBidi"/>
          <w:i/>
          <w:iCs/>
          <w:sz w:val="22"/>
          <w:szCs w:val="22"/>
        </w:rPr>
        <w:t>maka Allah Swt senantiasa menghidupkan (ketenangan) Hatimu.</w:t>
      </w:r>
    </w:p>
    <w:p w:rsidR="00415AB6" w:rsidRDefault="00415AB6" w:rsidP="00415AB6">
      <w:pPr>
        <w:autoSpaceDE w:val="0"/>
        <w:autoSpaceDN w:val="0"/>
        <w:adjustRightInd w:val="0"/>
        <w:spacing w:after="120"/>
        <w:rPr>
          <w:rFonts w:asciiTheme="majorBidi" w:hAnsiTheme="majorBidi" w:cstheme="majorBidi"/>
          <w:szCs w:val="24"/>
          <w:rtl/>
        </w:rPr>
      </w:pPr>
      <w:r w:rsidRPr="00A12506">
        <w:rPr>
          <w:rFonts w:ascii="Garamond" w:hAnsi="Garamond" w:cstheme="majorBidi"/>
          <w:sz w:val="22"/>
          <w:szCs w:val="22"/>
          <w:lang w:val="en-ID"/>
        </w:rPr>
        <w:t xml:space="preserve">Begitu pula yang dialami oleh </w:t>
      </w:r>
      <w:r w:rsidRPr="00A12506">
        <w:rPr>
          <w:rFonts w:ascii="Garamond" w:hAnsi="Garamond" w:cstheme="majorBidi"/>
          <w:sz w:val="22"/>
          <w:szCs w:val="22"/>
        </w:rPr>
        <w:t>Ibrāhim bin Adham ketika bermimpi dengan malaikat Jibril As sebagai berikut:</w:t>
      </w:r>
    </w:p>
    <w:p w:rsidR="00415AB6" w:rsidRDefault="00415AB6" w:rsidP="00EA6707">
      <w:pPr>
        <w:autoSpaceDE w:val="0"/>
        <w:autoSpaceDN w:val="0"/>
        <w:bidi/>
        <w:adjustRightInd w:val="0"/>
        <w:spacing w:after="120" w:line="276" w:lineRule="auto"/>
        <w:ind w:firstLine="0"/>
        <w:rPr>
          <w:rFonts w:ascii="Traditional Arabic" w:hAnsi="Traditional Arabic"/>
          <w:color w:val="000080"/>
          <w:sz w:val="32"/>
        </w:rPr>
      </w:pPr>
      <w:r w:rsidRPr="00415AB6">
        <w:rPr>
          <w:rFonts w:ascii="Traditional Arabic" w:hAnsi="Traditional Arabic"/>
          <w:color w:val="000000"/>
          <w:sz w:val="32"/>
          <w:rtl/>
        </w:rPr>
        <w:t xml:space="preserve">أَنَّ </w:t>
      </w:r>
      <w:r w:rsidRPr="003B49B1">
        <w:rPr>
          <w:rFonts w:ascii="Traditional Arabic" w:hAnsi="Traditional Arabic"/>
          <w:sz w:val="32"/>
          <w:rtl/>
        </w:rPr>
        <w:t>إِبْرَاهِيمَ بْنَ أَدْهَمَ رَأَى فِي الْمَنَامِ كَأَنَ جِبْرِيلَ عَلَيْهِ السَّلَامُ قَدْ نَزَلَ إِلَى الْأَرْضِ فَقَالَ لَهُ: لِمَ نَزَلْتَ إِلَى الْأَرْضِ قَالَ: لَأَكْتُبَ الْمُحِبِّينَ قَالَ: مِثْلُ مَنْ قَالَ: مِثْلُ مَالِكِ بْنِ دِينَارٍ وَثَابِتٍ البُنَانِيِّ وَأَيُّوبَ السِّخْتِيَانِيُّ وَعَدَ جَمَاعَاتٍ , قَالَ: أَنَا مِنْهُمْ قَالَ: لَا فَقُلْتُ: فَإِذَا كَتَبْتَهُمْ فَاكْتُبْ تَحْتَهُمْ مُحِبٌّ لِلْمُحَبِّينَ. قَالَ: فَنَزَلَ الْوَحْيُ: اكْتُبْهُ أَوَّلُهُمْ</w:t>
      </w:r>
      <w:r w:rsidRPr="003B49B1">
        <w:rPr>
          <w:rFonts w:ascii="Traditional Arabic" w:hAnsi="Traditional Arabic" w:hint="cs"/>
          <w:sz w:val="32"/>
          <w:rtl/>
        </w:rPr>
        <w:t>.</w:t>
      </w:r>
      <w:r w:rsidRPr="003B49B1">
        <w:rPr>
          <w:rStyle w:val="FootnoteReference"/>
          <w:rFonts w:ascii="Traditional Arabic" w:hAnsi="Traditional Arabic"/>
          <w:sz w:val="32"/>
          <w:rtl/>
        </w:rPr>
        <w:footnoteReference w:id="34"/>
      </w:r>
    </w:p>
    <w:p w:rsidR="003B49B1" w:rsidRPr="002B5E6B" w:rsidRDefault="003B49B1" w:rsidP="003B49B1">
      <w:pPr>
        <w:autoSpaceDE w:val="0"/>
        <w:autoSpaceDN w:val="0"/>
        <w:adjustRightInd w:val="0"/>
        <w:spacing w:after="120"/>
        <w:ind w:firstLine="0"/>
        <w:rPr>
          <w:rFonts w:ascii="Garamond" w:hAnsi="Garamond" w:cstheme="majorBidi"/>
          <w:sz w:val="22"/>
          <w:szCs w:val="22"/>
        </w:rPr>
      </w:pPr>
      <w:r w:rsidRPr="002B5E6B">
        <w:rPr>
          <w:rFonts w:ascii="Garamond" w:hAnsi="Garamond" w:cstheme="majorBidi"/>
          <w:sz w:val="22"/>
          <w:szCs w:val="22"/>
        </w:rPr>
        <w:t xml:space="preserve">Artinya: </w:t>
      </w:r>
      <w:r w:rsidRPr="002B5E6B">
        <w:rPr>
          <w:rFonts w:ascii="Garamond" w:hAnsi="Garamond" w:cstheme="majorBidi"/>
          <w:i/>
          <w:iCs/>
          <w:sz w:val="22"/>
          <w:szCs w:val="22"/>
        </w:rPr>
        <w:t>Bahwa Ibrāhim bin Adham melihat didalam mimpinya seakan-akan malaikat Jibril turun ke bumi, lalu Ibrāhim bin Adham berkata “untuk apa kamu turun ke bumi”, Jibril menjawab “untuk menulis</w:t>
      </w:r>
      <w:r w:rsidR="00EA6707" w:rsidRPr="002B5E6B">
        <w:rPr>
          <w:rFonts w:ascii="Garamond" w:hAnsi="Garamond" w:cstheme="majorBidi"/>
          <w:i/>
          <w:iCs/>
          <w:sz w:val="22"/>
          <w:szCs w:val="22"/>
        </w:rPr>
        <w:t>kan</w:t>
      </w:r>
      <w:r w:rsidRPr="002B5E6B">
        <w:rPr>
          <w:rFonts w:ascii="Garamond" w:hAnsi="Garamond" w:cstheme="majorBidi"/>
          <w:i/>
          <w:iCs/>
          <w:sz w:val="22"/>
          <w:szCs w:val="22"/>
        </w:rPr>
        <w:t xml:space="preserve"> orang-orang yang </w:t>
      </w:r>
      <w:r w:rsidR="00C70A19" w:rsidRPr="002B5E6B">
        <w:rPr>
          <w:rFonts w:ascii="Garamond" w:hAnsi="Garamond" w:cstheme="majorBidi"/>
          <w:i/>
          <w:iCs/>
          <w:sz w:val="22"/>
          <w:szCs w:val="22"/>
        </w:rPr>
        <w:t xml:space="preserve">senantiasa </w:t>
      </w:r>
      <w:r w:rsidRPr="002B5E6B">
        <w:rPr>
          <w:rFonts w:ascii="Garamond" w:hAnsi="Garamond" w:cstheme="majorBidi"/>
          <w:i/>
          <w:iCs/>
          <w:sz w:val="22"/>
          <w:szCs w:val="22"/>
        </w:rPr>
        <w:t>cinta”, kemudian Ibrāhim bin Adham berkata “seperti siapa”. Jibril menjawab “seperti Mālik bin Dinār, Tsābit Al- Bunān</w:t>
      </w:r>
      <w:r w:rsidRPr="002B5E6B">
        <w:rPr>
          <w:rFonts w:ascii="Cambria" w:hAnsi="Cambria" w:cs="Cambria"/>
          <w:i/>
          <w:iCs/>
          <w:sz w:val="22"/>
          <w:szCs w:val="22"/>
        </w:rPr>
        <w:t>ḭ</w:t>
      </w:r>
      <w:r w:rsidRPr="002B5E6B">
        <w:rPr>
          <w:rFonts w:ascii="Garamond" w:hAnsi="Garamond" w:cstheme="majorBidi"/>
          <w:i/>
          <w:iCs/>
          <w:sz w:val="22"/>
          <w:szCs w:val="22"/>
        </w:rPr>
        <w:t xml:space="preserve"> dan Ayyūb As- Sikhtiyān</w:t>
      </w:r>
      <w:r w:rsidRPr="002B5E6B">
        <w:rPr>
          <w:rFonts w:ascii="Cambria" w:hAnsi="Cambria" w:cs="Cambria"/>
          <w:i/>
          <w:iCs/>
          <w:sz w:val="22"/>
          <w:szCs w:val="22"/>
        </w:rPr>
        <w:t>ḭ</w:t>
      </w:r>
      <w:r w:rsidRPr="002B5E6B">
        <w:rPr>
          <w:rFonts w:ascii="Garamond" w:hAnsi="Garamond" w:cstheme="majorBidi"/>
          <w:i/>
          <w:iCs/>
          <w:sz w:val="22"/>
          <w:szCs w:val="22"/>
        </w:rPr>
        <w:t xml:space="preserve"> dan orang-orang telah dijanjikan”, selanjutnya Ibrāhim bin Adham berkata “</w:t>
      </w:r>
      <w:r w:rsidR="00C70A19" w:rsidRPr="002B5E6B">
        <w:rPr>
          <w:rFonts w:ascii="Garamond" w:hAnsi="Garamond" w:cstheme="majorBidi"/>
          <w:i/>
          <w:iCs/>
          <w:sz w:val="22"/>
          <w:szCs w:val="22"/>
        </w:rPr>
        <w:t>Apakah aku termasuk disana</w:t>
      </w:r>
      <w:r w:rsidRPr="002B5E6B">
        <w:rPr>
          <w:rFonts w:ascii="Garamond" w:hAnsi="Garamond" w:cstheme="majorBidi"/>
          <w:i/>
          <w:iCs/>
          <w:sz w:val="22"/>
          <w:szCs w:val="22"/>
        </w:rPr>
        <w:t>”</w:t>
      </w:r>
      <w:r w:rsidR="00C70A19" w:rsidRPr="002B5E6B">
        <w:rPr>
          <w:rFonts w:ascii="Garamond" w:hAnsi="Garamond" w:cstheme="majorBidi"/>
          <w:i/>
          <w:iCs/>
          <w:sz w:val="22"/>
          <w:szCs w:val="22"/>
        </w:rPr>
        <w:t>, Jibril berkata “tidak” lalu Ibrāhim bin Adham berkata “apabila kamu menulis mereka, maka tulislah pula dibawahnya orang-orang yang cinta terhadap orang-orang yang senantias</w:t>
      </w:r>
      <w:r w:rsidR="0022564F" w:rsidRPr="002B5E6B">
        <w:rPr>
          <w:rFonts w:ascii="Garamond" w:hAnsi="Garamond" w:cstheme="majorBidi"/>
          <w:i/>
          <w:iCs/>
          <w:sz w:val="22"/>
          <w:szCs w:val="22"/>
        </w:rPr>
        <w:t>a cinta”, lalu Jibril berkata “</w:t>
      </w:r>
      <w:r w:rsidR="00C70A19" w:rsidRPr="002B5E6B">
        <w:rPr>
          <w:rFonts w:ascii="Garamond" w:hAnsi="Garamond" w:cstheme="majorBidi"/>
          <w:i/>
          <w:iCs/>
          <w:sz w:val="22"/>
          <w:szCs w:val="22"/>
        </w:rPr>
        <w:t>telah turun wahyu dan Tulislah dia (Ibrāhim bin Adham) yang pertama diantara mereka.</w:t>
      </w:r>
      <w:r w:rsidR="0022564F" w:rsidRPr="002B5E6B">
        <w:rPr>
          <w:rFonts w:ascii="Garamond" w:hAnsi="Garamond" w:cstheme="majorBidi"/>
          <w:i/>
          <w:iCs/>
          <w:sz w:val="22"/>
          <w:szCs w:val="22"/>
        </w:rPr>
        <w:t>”</w:t>
      </w:r>
      <w:r w:rsidR="00C70A19" w:rsidRPr="002B5E6B">
        <w:rPr>
          <w:rFonts w:ascii="Garamond" w:hAnsi="Garamond" w:cstheme="majorBidi"/>
          <w:sz w:val="22"/>
          <w:szCs w:val="22"/>
        </w:rPr>
        <w:t xml:space="preserve"> </w:t>
      </w:r>
    </w:p>
    <w:p w:rsidR="00EF6959" w:rsidRDefault="00EA6707" w:rsidP="00376246">
      <w:pPr>
        <w:autoSpaceDE w:val="0"/>
        <w:autoSpaceDN w:val="0"/>
        <w:adjustRightInd w:val="0"/>
        <w:spacing w:after="120"/>
        <w:rPr>
          <w:rFonts w:asciiTheme="majorBidi" w:hAnsiTheme="majorBidi" w:cstheme="majorBidi"/>
          <w:szCs w:val="24"/>
        </w:rPr>
      </w:pPr>
      <w:r w:rsidRPr="002B5E6B">
        <w:rPr>
          <w:rFonts w:ascii="Garamond" w:hAnsi="Garamond" w:cstheme="majorBidi"/>
          <w:sz w:val="22"/>
          <w:szCs w:val="22"/>
        </w:rPr>
        <w:t xml:space="preserve">Begitu pula bermimpi dengan ulama, ada banyak sekali riwayat ataupun cerita didalam buku-buku para </w:t>
      </w:r>
      <w:proofErr w:type="gramStart"/>
      <w:r w:rsidRPr="002B5E6B">
        <w:rPr>
          <w:rFonts w:ascii="Garamond" w:hAnsi="Garamond" w:cstheme="majorBidi"/>
          <w:sz w:val="22"/>
          <w:szCs w:val="22"/>
        </w:rPr>
        <w:t>sufi</w:t>
      </w:r>
      <w:proofErr w:type="gramEnd"/>
      <w:r w:rsidRPr="002B5E6B">
        <w:rPr>
          <w:rFonts w:ascii="Garamond" w:hAnsi="Garamond" w:cstheme="majorBidi"/>
          <w:sz w:val="22"/>
          <w:szCs w:val="22"/>
        </w:rPr>
        <w:t xml:space="preserve"> yang menuliskan pengalaman mereka ketika bermimpi.</w:t>
      </w:r>
      <w:r w:rsidR="00EF6959" w:rsidRPr="002B5E6B">
        <w:rPr>
          <w:rFonts w:ascii="Garamond" w:hAnsi="Garamond" w:cstheme="majorBidi"/>
          <w:sz w:val="22"/>
          <w:szCs w:val="22"/>
        </w:rPr>
        <w:t xml:space="preserve"> Diantaranya seperti Sufyan bin Uyainah </w:t>
      </w:r>
      <w:r w:rsidR="006F2121">
        <w:rPr>
          <w:rFonts w:ascii="Garamond" w:hAnsi="Garamond" w:cstheme="majorBidi"/>
          <w:sz w:val="22"/>
          <w:szCs w:val="22"/>
        </w:rPr>
        <w:t>yang bermimpi dengan Sufyan At-</w:t>
      </w:r>
      <w:r w:rsidR="00EF6959" w:rsidRPr="002B5E6B">
        <w:rPr>
          <w:rFonts w:ascii="Garamond" w:hAnsi="Garamond" w:cstheme="majorBidi"/>
          <w:sz w:val="22"/>
          <w:szCs w:val="22"/>
        </w:rPr>
        <w:t xml:space="preserve">Tsauri dari salah satu </w:t>
      </w:r>
      <w:r w:rsidR="00EF6959" w:rsidRPr="002B5E6B">
        <w:rPr>
          <w:rFonts w:ascii="Garamond" w:hAnsi="Garamond" w:cstheme="majorBidi"/>
          <w:i/>
          <w:iCs/>
          <w:sz w:val="22"/>
          <w:szCs w:val="22"/>
        </w:rPr>
        <w:t>Tābi’ut Tābi’in</w:t>
      </w:r>
      <w:r w:rsidR="00EF6959" w:rsidRPr="002B5E6B">
        <w:rPr>
          <w:rFonts w:ascii="Garamond" w:hAnsi="Garamond" w:cstheme="majorBidi"/>
          <w:sz w:val="22"/>
          <w:szCs w:val="22"/>
        </w:rPr>
        <w:t xml:space="preserve"> sebagai berikut:</w:t>
      </w:r>
    </w:p>
    <w:p w:rsidR="00376246" w:rsidRDefault="00EF6959" w:rsidP="00EF6959">
      <w:pPr>
        <w:autoSpaceDE w:val="0"/>
        <w:autoSpaceDN w:val="0"/>
        <w:bidi/>
        <w:adjustRightInd w:val="0"/>
        <w:spacing w:after="120" w:line="276" w:lineRule="auto"/>
        <w:ind w:firstLine="0"/>
        <w:rPr>
          <w:rFonts w:ascii="Traditional Arabic" w:hAnsi="Traditional Arabic"/>
          <w:sz w:val="32"/>
        </w:rPr>
      </w:pPr>
      <w:r w:rsidRPr="00EF6959">
        <w:rPr>
          <w:rFonts w:ascii="Traditional Arabic" w:hAnsi="Traditional Arabic"/>
          <w:sz w:val="32"/>
          <w:rtl/>
        </w:rPr>
        <w:lastRenderedPageBreak/>
        <w:t>وقال سفيان بن عيينة قال لي سفيان الثوري في اليقظة في حياته وفي المنام بعد وفاته أقلل من معرفة الناس فإن التخلص منهم شديد ولا أحسب أني رأيت ما أكره إلا ممن عرفت</w:t>
      </w:r>
      <w:r>
        <w:rPr>
          <w:rStyle w:val="FootnoteReference"/>
          <w:rFonts w:ascii="Traditional Arabic" w:hAnsi="Traditional Arabic"/>
          <w:sz w:val="32"/>
          <w:rtl/>
        </w:rPr>
        <w:footnoteReference w:id="35"/>
      </w:r>
    </w:p>
    <w:p w:rsidR="00EF6959" w:rsidRPr="002B5E6B" w:rsidRDefault="00EF6959" w:rsidP="0086747D">
      <w:pPr>
        <w:autoSpaceDE w:val="0"/>
        <w:autoSpaceDN w:val="0"/>
        <w:adjustRightInd w:val="0"/>
        <w:spacing w:after="120"/>
        <w:ind w:firstLine="0"/>
        <w:rPr>
          <w:rFonts w:ascii="Garamond" w:hAnsi="Garamond" w:cstheme="majorBidi"/>
          <w:sz w:val="22"/>
          <w:szCs w:val="22"/>
        </w:rPr>
      </w:pPr>
      <w:r w:rsidRPr="002B5E6B">
        <w:rPr>
          <w:rFonts w:ascii="Garamond" w:hAnsi="Garamond" w:cstheme="majorBidi"/>
          <w:sz w:val="22"/>
          <w:szCs w:val="22"/>
        </w:rPr>
        <w:t xml:space="preserve">Artinya: </w:t>
      </w:r>
      <w:r w:rsidR="00D6117B" w:rsidRPr="002B5E6B">
        <w:rPr>
          <w:rFonts w:ascii="Garamond" w:hAnsi="Garamond" w:cstheme="majorBidi"/>
          <w:i/>
          <w:iCs/>
          <w:sz w:val="22"/>
          <w:szCs w:val="22"/>
        </w:rPr>
        <w:t>Telah berkata Sufyan bin Uyainah tel</w:t>
      </w:r>
      <w:r w:rsidR="006F2121">
        <w:rPr>
          <w:rFonts w:ascii="Garamond" w:hAnsi="Garamond" w:cstheme="majorBidi"/>
          <w:i/>
          <w:iCs/>
          <w:sz w:val="22"/>
          <w:szCs w:val="22"/>
        </w:rPr>
        <w:t>ah berkata kepada ku Sufyan At-</w:t>
      </w:r>
      <w:r w:rsidR="00D6117B" w:rsidRPr="002B5E6B">
        <w:rPr>
          <w:rFonts w:ascii="Garamond" w:hAnsi="Garamond" w:cstheme="majorBidi"/>
          <w:i/>
          <w:iCs/>
          <w:sz w:val="22"/>
          <w:szCs w:val="22"/>
        </w:rPr>
        <w:t xml:space="preserve">Tsauri ketika aku terjaga dan didalam mimpi, “Aku memperkecil hubungan dengan manusia, karena melepaskan diri dari mereka adalah hal yang sulit dan aku tidak mengira bahwa </w:t>
      </w:r>
      <w:r w:rsidR="0086747D" w:rsidRPr="002B5E6B">
        <w:rPr>
          <w:rFonts w:ascii="Garamond" w:hAnsi="Garamond" w:cstheme="majorBidi"/>
          <w:i/>
          <w:iCs/>
          <w:sz w:val="22"/>
          <w:szCs w:val="22"/>
        </w:rPr>
        <w:t xml:space="preserve">aku </w:t>
      </w:r>
      <w:r w:rsidR="00D6117B" w:rsidRPr="002B5E6B">
        <w:rPr>
          <w:rFonts w:ascii="Garamond" w:hAnsi="Garamond" w:cstheme="majorBidi"/>
          <w:i/>
          <w:iCs/>
          <w:sz w:val="22"/>
          <w:szCs w:val="22"/>
        </w:rPr>
        <w:t>melihat sesuatu yang san</w:t>
      </w:r>
      <w:r w:rsidR="0086747D" w:rsidRPr="002B5E6B">
        <w:rPr>
          <w:rFonts w:ascii="Garamond" w:hAnsi="Garamond" w:cstheme="majorBidi"/>
          <w:i/>
          <w:iCs/>
          <w:sz w:val="22"/>
          <w:szCs w:val="22"/>
        </w:rPr>
        <w:t xml:space="preserve">gat aku </w:t>
      </w:r>
      <w:r w:rsidR="00D6117B" w:rsidRPr="002B5E6B">
        <w:rPr>
          <w:rFonts w:ascii="Garamond" w:hAnsi="Garamond" w:cstheme="majorBidi"/>
          <w:i/>
          <w:iCs/>
          <w:sz w:val="22"/>
          <w:szCs w:val="22"/>
        </w:rPr>
        <w:t>benci kecuali dari seseorang yang telah aku kenali”</w:t>
      </w:r>
    </w:p>
    <w:p w:rsidR="00883498" w:rsidRPr="002B5E6B" w:rsidRDefault="0086747D" w:rsidP="00A00C07">
      <w:pPr>
        <w:autoSpaceDE w:val="0"/>
        <w:autoSpaceDN w:val="0"/>
        <w:adjustRightInd w:val="0"/>
        <w:spacing w:after="120"/>
        <w:ind w:firstLine="0"/>
        <w:rPr>
          <w:rFonts w:ascii="Garamond" w:hAnsi="Garamond" w:cstheme="majorBidi"/>
          <w:sz w:val="22"/>
          <w:szCs w:val="22"/>
        </w:rPr>
      </w:pPr>
      <w:r w:rsidRPr="002B5E6B">
        <w:rPr>
          <w:rFonts w:ascii="Garamond" w:hAnsi="Garamond" w:cstheme="majorBidi"/>
          <w:sz w:val="22"/>
          <w:szCs w:val="22"/>
        </w:rPr>
        <w:tab/>
        <w:t xml:space="preserve">Dari </w:t>
      </w:r>
      <w:proofErr w:type="gramStart"/>
      <w:r w:rsidRPr="002B5E6B">
        <w:rPr>
          <w:rFonts w:ascii="Garamond" w:hAnsi="Garamond" w:cstheme="majorBidi"/>
          <w:sz w:val="22"/>
          <w:szCs w:val="22"/>
        </w:rPr>
        <w:t>kutipan  ini</w:t>
      </w:r>
      <w:proofErr w:type="gramEnd"/>
      <w:r w:rsidRPr="002B5E6B">
        <w:rPr>
          <w:rFonts w:ascii="Garamond" w:hAnsi="Garamond" w:cstheme="majorBidi"/>
          <w:sz w:val="22"/>
          <w:szCs w:val="22"/>
        </w:rPr>
        <w:t xml:space="preserve"> dapat disimpulkan bahwa bermimpi Rasulullah, malaikat ataupun ulama bukanlah sesuatu yang baru, tetapi sudah pernah terjadi dimasa-masa para sufi terdahulu. Sehingga </w:t>
      </w:r>
      <w:proofErr w:type="gramStart"/>
      <w:r w:rsidRPr="002B5E6B">
        <w:rPr>
          <w:rFonts w:ascii="Garamond" w:hAnsi="Garamond" w:cstheme="majorBidi"/>
          <w:sz w:val="22"/>
          <w:szCs w:val="22"/>
        </w:rPr>
        <w:t>apa</w:t>
      </w:r>
      <w:proofErr w:type="gramEnd"/>
      <w:r w:rsidRPr="002B5E6B">
        <w:rPr>
          <w:rFonts w:ascii="Garamond" w:hAnsi="Garamond" w:cstheme="majorBidi"/>
          <w:sz w:val="22"/>
          <w:szCs w:val="22"/>
        </w:rPr>
        <w:t xml:space="preserve"> yang dikatakan oleh Arni te</w:t>
      </w:r>
      <w:r w:rsidR="00517728" w:rsidRPr="002B5E6B">
        <w:rPr>
          <w:rFonts w:ascii="Garamond" w:hAnsi="Garamond" w:cstheme="majorBidi"/>
          <w:sz w:val="22"/>
          <w:szCs w:val="22"/>
        </w:rPr>
        <w:t>n</w:t>
      </w:r>
      <w:r w:rsidRPr="002B5E6B">
        <w:rPr>
          <w:rFonts w:ascii="Garamond" w:hAnsi="Garamond" w:cstheme="majorBidi"/>
          <w:sz w:val="22"/>
          <w:szCs w:val="22"/>
        </w:rPr>
        <w:t>tang mimpi-mimpinya memiliki</w:t>
      </w:r>
      <w:r w:rsidR="00517728" w:rsidRPr="002B5E6B">
        <w:rPr>
          <w:rFonts w:ascii="Garamond" w:hAnsi="Garamond" w:cstheme="majorBidi"/>
          <w:sz w:val="22"/>
          <w:szCs w:val="22"/>
        </w:rPr>
        <w:t xml:space="preserve"> dasar yang </w:t>
      </w:r>
      <w:r w:rsidRPr="002B5E6B">
        <w:rPr>
          <w:rFonts w:ascii="Garamond" w:hAnsi="Garamond" w:cstheme="majorBidi"/>
          <w:sz w:val="22"/>
          <w:szCs w:val="22"/>
        </w:rPr>
        <w:t xml:space="preserve">kuat </w:t>
      </w:r>
      <w:r w:rsidR="00517728" w:rsidRPr="002B5E6B">
        <w:rPr>
          <w:rFonts w:ascii="Garamond" w:hAnsi="Garamond" w:cstheme="majorBidi"/>
          <w:sz w:val="22"/>
          <w:szCs w:val="22"/>
        </w:rPr>
        <w:t>jika ditinjau dari</w:t>
      </w:r>
      <w:r w:rsidRPr="002B5E6B">
        <w:rPr>
          <w:rFonts w:ascii="Garamond" w:hAnsi="Garamond" w:cstheme="majorBidi"/>
          <w:sz w:val="22"/>
          <w:szCs w:val="22"/>
        </w:rPr>
        <w:t xml:space="preserve"> kisah-kisah para sufi terdahulu.</w:t>
      </w:r>
      <w:r w:rsidR="00893F9C">
        <w:rPr>
          <w:rFonts w:ascii="Garamond" w:hAnsi="Garamond" w:cstheme="majorBidi"/>
          <w:sz w:val="22"/>
          <w:szCs w:val="22"/>
        </w:rPr>
        <w:t xml:space="preserve"> Oleh karena itulah, </w:t>
      </w:r>
      <w:r w:rsidR="00883498">
        <w:rPr>
          <w:rFonts w:ascii="Garamond" w:hAnsi="Garamond" w:cstheme="majorBidi"/>
          <w:sz w:val="22"/>
          <w:szCs w:val="22"/>
        </w:rPr>
        <w:t xml:space="preserve">maka hal tersebut berkaitan erat sebagaimana konsep yang telah diungkapkan al-Ghazali sebagai tahapan akhir dari proses seorang </w:t>
      </w:r>
      <w:proofErr w:type="gramStart"/>
      <w:r w:rsidR="00883498">
        <w:rPr>
          <w:rFonts w:ascii="Garamond" w:hAnsi="Garamond" w:cstheme="majorBidi"/>
          <w:sz w:val="22"/>
          <w:szCs w:val="22"/>
        </w:rPr>
        <w:t>sufi</w:t>
      </w:r>
      <w:proofErr w:type="gramEnd"/>
      <w:r w:rsidR="00883498">
        <w:rPr>
          <w:rFonts w:ascii="Garamond" w:hAnsi="Garamond" w:cstheme="majorBidi"/>
          <w:sz w:val="22"/>
          <w:szCs w:val="22"/>
        </w:rPr>
        <w:t xml:space="preserve"> dalam beramal, yaitu </w:t>
      </w:r>
      <w:r w:rsidR="00893F9C">
        <w:rPr>
          <w:rFonts w:ascii="Garamond" w:hAnsi="Garamond" w:cstheme="majorBidi"/>
          <w:sz w:val="22"/>
          <w:szCs w:val="22"/>
        </w:rPr>
        <w:t>(</w:t>
      </w:r>
      <w:r w:rsidR="00893F9C">
        <w:rPr>
          <w:rFonts w:ascii="Garamond" w:hAnsi="Garamond" w:cstheme="majorBidi"/>
          <w:i/>
          <w:iCs/>
          <w:sz w:val="22"/>
          <w:szCs w:val="22"/>
        </w:rPr>
        <w:t>tajalli</w:t>
      </w:r>
      <w:r w:rsidR="00893F9C">
        <w:rPr>
          <w:rFonts w:ascii="Garamond" w:hAnsi="Garamond" w:cstheme="majorBidi"/>
          <w:sz w:val="22"/>
          <w:szCs w:val="22"/>
        </w:rPr>
        <w:t xml:space="preserve">) </w:t>
      </w:r>
      <w:r w:rsidR="00883498">
        <w:rPr>
          <w:rFonts w:ascii="Garamond" w:hAnsi="Garamond" w:cstheme="majorBidi"/>
          <w:sz w:val="22"/>
          <w:szCs w:val="22"/>
        </w:rPr>
        <w:t>menyaksikan segala hakikat yang selama ini terhalangi oleh kotoran jiwa</w:t>
      </w:r>
      <w:r w:rsidR="00893F9C">
        <w:rPr>
          <w:rFonts w:ascii="Garamond" w:hAnsi="Garamond" w:cstheme="majorBidi"/>
          <w:sz w:val="22"/>
          <w:szCs w:val="22"/>
        </w:rPr>
        <w:t xml:space="preserve">, baik itu diperoleh </w:t>
      </w:r>
      <w:r w:rsidR="00A00C07">
        <w:rPr>
          <w:rFonts w:ascii="Garamond" w:hAnsi="Garamond" w:cstheme="majorBidi"/>
          <w:sz w:val="22"/>
          <w:szCs w:val="22"/>
        </w:rPr>
        <w:t>melalui</w:t>
      </w:r>
      <w:r w:rsidR="00893F9C">
        <w:rPr>
          <w:rFonts w:ascii="Garamond" w:hAnsi="Garamond" w:cstheme="majorBidi"/>
          <w:sz w:val="22"/>
          <w:szCs w:val="22"/>
        </w:rPr>
        <w:t xml:space="preserve"> bermimpi </w:t>
      </w:r>
      <w:r w:rsidR="00A00C07">
        <w:rPr>
          <w:rFonts w:ascii="Garamond" w:hAnsi="Garamond" w:cstheme="majorBidi"/>
          <w:sz w:val="22"/>
          <w:szCs w:val="22"/>
        </w:rPr>
        <w:t>dengan seseorang yang amat mulia ataupun dengan yang selainnya.</w:t>
      </w:r>
    </w:p>
    <w:p w:rsidR="00713907" w:rsidRPr="002B5E6B" w:rsidRDefault="00713907" w:rsidP="00A12506">
      <w:pPr>
        <w:pStyle w:val="ListParagraph"/>
        <w:numPr>
          <w:ilvl w:val="0"/>
          <w:numId w:val="7"/>
        </w:numPr>
        <w:autoSpaceDE w:val="0"/>
        <w:autoSpaceDN w:val="0"/>
        <w:adjustRightInd w:val="0"/>
        <w:spacing w:after="120"/>
        <w:ind w:left="426"/>
        <w:rPr>
          <w:rFonts w:ascii="Garamond" w:hAnsi="Garamond" w:cstheme="majorBidi"/>
          <w:b/>
          <w:bCs/>
          <w:sz w:val="22"/>
          <w:szCs w:val="22"/>
        </w:rPr>
      </w:pPr>
      <w:r w:rsidRPr="002B5E6B">
        <w:rPr>
          <w:rFonts w:ascii="Garamond" w:hAnsi="Garamond" w:cstheme="majorBidi"/>
          <w:b/>
          <w:bCs/>
          <w:sz w:val="22"/>
          <w:szCs w:val="22"/>
        </w:rPr>
        <w:t>KESIMPULAN</w:t>
      </w:r>
    </w:p>
    <w:p w:rsidR="00506D40" w:rsidRPr="00506D40" w:rsidRDefault="00713907" w:rsidP="00506D40">
      <w:pPr>
        <w:autoSpaceDE w:val="0"/>
        <w:autoSpaceDN w:val="0"/>
        <w:adjustRightInd w:val="0"/>
        <w:spacing w:after="120"/>
        <w:rPr>
          <w:rFonts w:ascii="Garamond" w:hAnsi="Garamond" w:cstheme="majorBidi"/>
          <w:sz w:val="22"/>
          <w:szCs w:val="22"/>
        </w:rPr>
      </w:pPr>
      <w:r w:rsidRPr="002B5E6B">
        <w:rPr>
          <w:rFonts w:ascii="Garamond" w:hAnsi="Garamond" w:cstheme="majorBidi"/>
          <w:sz w:val="22"/>
          <w:szCs w:val="22"/>
        </w:rPr>
        <w:t xml:space="preserve">Berdasarkan paparan diatas dapat disimpulkan bahwa bentuk dan metode Arni dalam </w:t>
      </w:r>
      <w:r w:rsidR="00ED503E">
        <w:rPr>
          <w:rFonts w:ascii="Garamond" w:hAnsi="Garamond" w:cstheme="majorBidi"/>
          <w:i/>
          <w:iCs/>
          <w:sz w:val="22"/>
          <w:szCs w:val="22"/>
        </w:rPr>
        <w:t>batatamba</w:t>
      </w:r>
      <w:r w:rsidRPr="002B5E6B">
        <w:rPr>
          <w:rFonts w:ascii="Garamond" w:hAnsi="Garamond" w:cstheme="majorBidi"/>
          <w:sz w:val="22"/>
          <w:szCs w:val="22"/>
        </w:rPr>
        <w:t xml:space="preserve"> me</w:t>
      </w:r>
      <w:r w:rsidR="00506D40">
        <w:rPr>
          <w:rFonts w:ascii="Garamond" w:hAnsi="Garamond" w:cstheme="majorBidi"/>
          <w:sz w:val="22"/>
          <w:szCs w:val="22"/>
        </w:rPr>
        <w:t xml:space="preserve">nggunakan media Air dan Tiupan sebagaimana yang </w:t>
      </w:r>
      <w:r w:rsidRPr="002B5E6B">
        <w:rPr>
          <w:rFonts w:ascii="Garamond" w:hAnsi="Garamond" w:cstheme="majorBidi"/>
          <w:sz w:val="22"/>
          <w:szCs w:val="22"/>
        </w:rPr>
        <w:t>sudah pernah dicontohkan oleh Rasulullah Saw</w:t>
      </w:r>
      <w:r w:rsidR="00506D40">
        <w:rPr>
          <w:rFonts w:ascii="Garamond" w:hAnsi="Garamond" w:cstheme="majorBidi"/>
          <w:sz w:val="22"/>
          <w:szCs w:val="22"/>
        </w:rPr>
        <w:t xml:space="preserve">. Namun terdepat sedikit keunikan bahwa Arni juga bisa menggunakan sarana telepon seluler dalam </w:t>
      </w:r>
      <w:r w:rsidR="00506D40">
        <w:rPr>
          <w:rFonts w:ascii="Garamond" w:hAnsi="Garamond" w:cstheme="majorBidi"/>
          <w:i/>
          <w:iCs/>
          <w:sz w:val="22"/>
          <w:szCs w:val="22"/>
        </w:rPr>
        <w:t>batatamba</w:t>
      </w:r>
      <w:r w:rsidR="00506D40">
        <w:rPr>
          <w:rFonts w:ascii="Garamond" w:hAnsi="Garamond" w:cstheme="majorBidi"/>
          <w:sz w:val="22"/>
          <w:szCs w:val="22"/>
        </w:rPr>
        <w:t xml:space="preserve"> bagi pasien yang sedang berada di tempat jauh.</w:t>
      </w:r>
    </w:p>
    <w:p w:rsidR="00506D40" w:rsidRDefault="00506D40" w:rsidP="00C74B38">
      <w:pPr>
        <w:autoSpaceDE w:val="0"/>
        <w:autoSpaceDN w:val="0"/>
        <w:adjustRightInd w:val="0"/>
        <w:spacing w:after="120"/>
        <w:rPr>
          <w:rFonts w:ascii="Garamond" w:hAnsi="Garamond" w:cstheme="majorBidi"/>
          <w:sz w:val="22"/>
          <w:szCs w:val="22"/>
        </w:rPr>
      </w:pPr>
      <w:r>
        <w:rPr>
          <w:rFonts w:ascii="Garamond" w:hAnsi="Garamond" w:cstheme="majorBidi"/>
          <w:sz w:val="22"/>
          <w:szCs w:val="22"/>
        </w:rPr>
        <w:t>Adapun</w:t>
      </w:r>
      <w:r w:rsidR="008C0491" w:rsidRPr="002B5E6B">
        <w:rPr>
          <w:rFonts w:ascii="Garamond" w:hAnsi="Garamond" w:cstheme="majorBidi"/>
          <w:sz w:val="22"/>
          <w:szCs w:val="22"/>
        </w:rPr>
        <w:t xml:space="preserve"> dengan bacaan-bacaann</w:t>
      </w:r>
      <w:r w:rsidR="006F2121">
        <w:rPr>
          <w:rFonts w:ascii="Garamond" w:hAnsi="Garamond" w:cstheme="majorBidi"/>
          <w:sz w:val="22"/>
          <w:szCs w:val="22"/>
        </w:rPr>
        <w:t>ya terhadap pasien seperti Al-</w:t>
      </w:r>
      <w:r w:rsidR="008C0491" w:rsidRPr="002B5E6B">
        <w:rPr>
          <w:rFonts w:ascii="Garamond" w:hAnsi="Garamond" w:cstheme="majorBidi"/>
          <w:sz w:val="22"/>
          <w:szCs w:val="22"/>
        </w:rPr>
        <w:t>Fatiha</w:t>
      </w:r>
      <w:r w:rsidR="006F2121">
        <w:rPr>
          <w:rFonts w:ascii="Garamond" w:hAnsi="Garamond" w:cstheme="majorBidi"/>
          <w:sz w:val="22"/>
          <w:szCs w:val="22"/>
        </w:rPr>
        <w:t>h, Ayat Kursyi, surah Al-Falaq dan An-</w:t>
      </w:r>
      <w:r w:rsidR="00933056">
        <w:rPr>
          <w:rFonts w:ascii="Garamond" w:hAnsi="Garamond" w:cstheme="majorBidi"/>
          <w:sz w:val="22"/>
          <w:szCs w:val="22"/>
        </w:rPr>
        <w:t>Nâ</w:t>
      </w:r>
      <w:r w:rsidR="008C0491" w:rsidRPr="002B5E6B">
        <w:rPr>
          <w:rFonts w:ascii="Garamond" w:hAnsi="Garamond" w:cstheme="majorBidi"/>
          <w:sz w:val="22"/>
          <w:szCs w:val="22"/>
        </w:rPr>
        <w:t>s serta</w:t>
      </w:r>
      <w:r w:rsidR="006F2121">
        <w:rPr>
          <w:rFonts w:ascii="Garamond" w:hAnsi="Garamond" w:cstheme="majorBidi"/>
          <w:sz w:val="22"/>
          <w:szCs w:val="22"/>
        </w:rPr>
        <w:t xml:space="preserve"> ayat-ayat tertentu didalam Al-</w:t>
      </w:r>
      <w:r>
        <w:rPr>
          <w:rFonts w:ascii="Garamond" w:hAnsi="Garamond" w:cstheme="majorBidi"/>
          <w:sz w:val="22"/>
          <w:szCs w:val="22"/>
        </w:rPr>
        <w:t xml:space="preserve">Qur’an, maka </w:t>
      </w:r>
      <w:r w:rsidR="00B776A7">
        <w:rPr>
          <w:rFonts w:ascii="Garamond" w:hAnsi="Garamond" w:cstheme="majorBidi"/>
          <w:sz w:val="22"/>
          <w:szCs w:val="22"/>
        </w:rPr>
        <w:t>hal ini juga sejalan dengan apa yang telah dipraktikan oleh Rasulullah Saw ketika dirinya sedang mengobati sahabat yang sedang sakit ataupun untuk dirinya sendiri.</w:t>
      </w:r>
    </w:p>
    <w:p w:rsidR="001563B8" w:rsidRPr="00564B90" w:rsidRDefault="00C74B38" w:rsidP="00564B90">
      <w:pPr>
        <w:autoSpaceDE w:val="0"/>
        <w:autoSpaceDN w:val="0"/>
        <w:adjustRightInd w:val="0"/>
        <w:spacing w:after="120"/>
        <w:rPr>
          <w:rFonts w:ascii="Garamond" w:hAnsi="Garamond" w:cstheme="majorBidi"/>
          <w:sz w:val="22"/>
          <w:szCs w:val="22"/>
        </w:rPr>
      </w:pPr>
      <w:r>
        <w:rPr>
          <w:rFonts w:ascii="Garamond" w:hAnsi="Garamond" w:cstheme="majorBidi"/>
          <w:sz w:val="22"/>
          <w:szCs w:val="22"/>
        </w:rPr>
        <w:t xml:space="preserve"> Sedangkan amalan-amalanya </w:t>
      </w:r>
      <w:r w:rsidR="008C0491" w:rsidRPr="002B5E6B">
        <w:rPr>
          <w:rFonts w:ascii="Garamond" w:hAnsi="Garamond" w:cstheme="majorBidi"/>
          <w:sz w:val="22"/>
          <w:szCs w:val="22"/>
        </w:rPr>
        <w:t xml:space="preserve">seperti berbagai macam Sholat Sunnah, Dzikir, Sholawat </w:t>
      </w:r>
      <w:r w:rsidR="00B776A7">
        <w:rPr>
          <w:rFonts w:ascii="Garamond" w:hAnsi="Garamond" w:cstheme="majorBidi"/>
          <w:sz w:val="22"/>
          <w:szCs w:val="22"/>
        </w:rPr>
        <w:t xml:space="preserve">dan istigfar, selaras dengan konsep sufi yang telah dikemukan al-Ghazali yaitu </w:t>
      </w:r>
      <w:r w:rsidR="00B776A7" w:rsidRPr="00B776A7">
        <w:rPr>
          <w:rFonts w:ascii="Garamond" w:hAnsi="Garamond" w:cstheme="majorBidi"/>
          <w:i/>
          <w:iCs/>
          <w:sz w:val="22"/>
          <w:szCs w:val="22"/>
        </w:rPr>
        <w:t>takhalli, tahalli</w:t>
      </w:r>
      <w:r w:rsidR="00B776A7">
        <w:rPr>
          <w:rFonts w:ascii="Garamond" w:hAnsi="Garamond" w:cstheme="majorBidi"/>
          <w:sz w:val="22"/>
          <w:szCs w:val="22"/>
        </w:rPr>
        <w:t xml:space="preserve"> dan </w:t>
      </w:r>
      <w:r w:rsidR="00B776A7" w:rsidRPr="00B776A7">
        <w:rPr>
          <w:rFonts w:ascii="Garamond" w:hAnsi="Garamond" w:cstheme="majorBidi"/>
          <w:i/>
          <w:iCs/>
          <w:sz w:val="22"/>
          <w:szCs w:val="22"/>
        </w:rPr>
        <w:t>tajalli</w:t>
      </w:r>
      <w:r w:rsidR="00B776A7">
        <w:rPr>
          <w:rFonts w:ascii="Garamond" w:hAnsi="Garamond" w:cstheme="majorBidi"/>
          <w:sz w:val="22"/>
          <w:szCs w:val="22"/>
        </w:rPr>
        <w:t xml:space="preserve">, </w:t>
      </w:r>
      <w:r w:rsidR="008C0491" w:rsidRPr="00B776A7">
        <w:rPr>
          <w:rFonts w:ascii="Garamond" w:hAnsi="Garamond" w:cstheme="majorBidi"/>
          <w:sz w:val="22"/>
          <w:szCs w:val="22"/>
        </w:rPr>
        <w:t>sehingga</w:t>
      </w:r>
      <w:r w:rsidR="008C0491" w:rsidRPr="002B5E6B">
        <w:rPr>
          <w:rFonts w:ascii="Garamond" w:hAnsi="Garamond" w:cstheme="majorBidi"/>
          <w:sz w:val="22"/>
          <w:szCs w:val="22"/>
        </w:rPr>
        <w:t xml:space="preserve"> </w:t>
      </w:r>
      <w:r w:rsidR="006C2620">
        <w:rPr>
          <w:rFonts w:ascii="Garamond" w:hAnsi="Garamond" w:cstheme="majorBidi"/>
          <w:sz w:val="22"/>
          <w:szCs w:val="22"/>
        </w:rPr>
        <w:t xml:space="preserve">berimplikasi </w:t>
      </w:r>
      <w:r w:rsidR="00B776A7">
        <w:rPr>
          <w:rFonts w:ascii="Garamond" w:hAnsi="Garamond" w:cstheme="majorBidi"/>
          <w:sz w:val="22"/>
          <w:szCs w:val="22"/>
        </w:rPr>
        <w:t>mampu</w:t>
      </w:r>
      <w:r w:rsidR="008C0491" w:rsidRPr="002B5E6B">
        <w:rPr>
          <w:rFonts w:ascii="Garamond" w:hAnsi="Garamond" w:cstheme="majorBidi"/>
          <w:sz w:val="22"/>
          <w:szCs w:val="22"/>
        </w:rPr>
        <w:t xml:space="preserve"> bermimpi dengan Rasulullah, Malaikat dan ulama </w:t>
      </w:r>
      <w:r w:rsidR="00B776A7">
        <w:rPr>
          <w:rFonts w:ascii="Garamond" w:hAnsi="Garamond" w:cstheme="majorBidi"/>
          <w:sz w:val="22"/>
          <w:szCs w:val="22"/>
        </w:rPr>
        <w:t xml:space="preserve">sebagai bentuk perwujudan konsep </w:t>
      </w:r>
      <w:r w:rsidR="00B776A7">
        <w:rPr>
          <w:rFonts w:ascii="Garamond" w:hAnsi="Garamond" w:cstheme="majorBidi"/>
          <w:i/>
          <w:iCs/>
          <w:sz w:val="22"/>
          <w:szCs w:val="22"/>
        </w:rPr>
        <w:t xml:space="preserve">tajalli </w:t>
      </w:r>
      <w:r>
        <w:rPr>
          <w:rFonts w:ascii="Garamond" w:hAnsi="Garamond" w:cstheme="majorBidi"/>
          <w:sz w:val="22"/>
          <w:szCs w:val="22"/>
        </w:rPr>
        <w:t>sebagaimana</w:t>
      </w:r>
      <w:r w:rsidR="00B776A7">
        <w:rPr>
          <w:rFonts w:ascii="Garamond" w:hAnsi="Garamond" w:cstheme="majorBidi"/>
          <w:sz w:val="22"/>
          <w:szCs w:val="22"/>
        </w:rPr>
        <w:t xml:space="preserve"> yang</w:t>
      </w:r>
      <w:r>
        <w:rPr>
          <w:rFonts w:ascii="Garamond" w:hAnsi="Garamond" w:cstheme="majorBidi"/>
          <w:sz w:val="22"/>
          <w:szCs w:val="22"/>
        </w:rPr>
        <w:t xml:space="preserve"> </w:t>
      </w:r>
      <w:r w:rsidR="008C0491" w:rsidRPr="002B5E6B">
        <w:rPr>
          <w:rFonts w:ascii="Garamond" w:hAnsi="Garamond" w:cstheme="majorBidi"/>
          <w:sz w:val="22"/>
          <w:szCs w:val="22"/>
        </w:rPr>
        <w:t>pe</w:t>
      </w:r>
      <w:bookmarkStart w:id="0" w:name="_GoBack"/>
      <w:bookmarkEnd w:id="0"/>
      <w:r w:rsidR="008C0491" w:rsidRPr="002B5E6B">
        <w:rPr>
          <w:rFonts w:ascii="Garamond" w:hAnsi="Garamond" w:cstheme="majorBidi"/>
          <w:sz w:val="22"/>
          <w:szCs w:val="22"/>
        </w:rPr>
        <w:t>rnah d</w:t>
      </w:r>
      <w:r w:rsidR="00B776A7">
        <w:rPr>
          <w:rFonts w:ascii="Garamond" w:hAnsi="Garamond" w:cstheme="majorBidi"/>
          <w:sz w:val="22"/>
          <w:szCs w:val="22"/>
        </w:rPr>
        <w:t>ialami oleh para sufi terdahulu.</w:t>
      </w:r>
      <w:r w:rsidR="008C0491" w:rsidRPr="002B5E6B">
        <w:rPr>
          <w:rFonts w:ascii="Garamond" w:hAnsi="Garamond" w:cstheme="majorBidi"/>
          <w:sz w:val="22"/>
          <w:szCs w:val="22"/>
        </w:rPr>
        <w:t xml:space="preserve"> </w:t>
      </w:r>
      <w:r w:rsidR="00B776A7">
        <w:rPr>
          <w:rFonts w:ascii="Garamond" w:hAnsi="Garamond" w:cstheme="majorBidi"/>
          <w:sz w:val="22"/>
          <w:szCs w:val="22"/>
        </w:rPr>
        <w:t>Oleh sebab itulah</w:t>
      </w:r>
      <w:r w:rsidR="008C0491" w:rsidRPr="002B5E6B">
        <w:rPr>
          <w:rFonts w:ascii="Garamond" w:hAnsi="Garamond" w:cstheme="majorBidi"/>
          <w:sz w:val="22"/>
          <w:szCs w:val="22"/>
        </w:rPr>
        <w:t xml:space="preserve"> dapat disimpulkan bahwa </w:t>
      </w:r>
      <w:r w:rsidR="00AB7BEA">
        <w:rPr>
          <w:rFonts w:ascii="Garamond" w:hAnsi="Garamond" w:cstheme="majorBidi"/>
          <w:sz w:val="22"/>
          <w:szCs w:val="22"/>
        </w:rPr>
        <w:t xml:space="preserve">praktik </w:t>
      </w:r>
      <w:r w:rsidR="008C0491" w:rsidRPr="002B5E6B">
        <w:rPr>
          <w:rFonts w:ascii="Garamond" w:hAnsi="Garamond" w:cstheme="majorBidi"/>
          <w:sz w:val="22"/>
          <w:szCs w:val="22"/>
        </w:rPr>
        <w:t xml:space="preserve">Arni ketika </w:t>
      </w:r>
      <w:r w:rsidR="00ED503E">
        <w:rPr>
          <w:rFonts w:ascii="Garamond" w:hAnsi="Garamond" w:cstheme="majorBidi"/>
          <w:i/>
          <w:iCs/>
          <w:sz w:val="22"/>
          <w:szCs w:val="22"/>
        </w:rPr>
        <w:t>batatamba</w:t>
      </w:r>
      <w:r w:rsidR="008C0491" w:rsidRPr="002B5E6B">
        <w:rPr>
          <w:rFonts w:ascii="Garamond" w:hAnsi="Garamond" w:cstheme="majorBidi"/>
          <w:sz w:val="22"/>
          <w:szCs w:val="22"/>
        </w:rPr>
        <w:t xml:space="preserve"> </w:t>
      </w:r>
      <w:r w:rsidR="00AB7BEA" w:rsidRPr="002B5E6B">
        <w:rPr>
          <w:rFonts w:ascii="Garamond" w:hAnsi="Garamond" w:cstheme="majorBidi"/>
          <w:sz w:val="22"/>
          <w:szCs w:val="22"/>
        </w:rPr>
        <w:t>tidak bertentangan dengan ajaran Islam</w:t>
      </w:r>
      <w:r w:rsidR="00AB7BEA">
        <w:rPr>
          <w:rFonts w:ascii="Garamond" w:hAnsi="Garamond" w:cstheme="majorBidi"/>
          <w:sz w:val="22"/>
          <w:szCs w:val="22"/>
        </w:rPr>
        <w:t xml:space="preserve"> serta didalamnya</w:t>
      </w:r>
      <w:r w:rsidR="00F636C5">
        <w:rPr>
          <w:rFonts w:ascii="Garamond" w:hAnsi="Garamond" w:cstheme="majorBidi"/>
          <w:sz w:val="22"/>
          <w:szCs w:val="22"/>
        </w:rPr>
        <w:t xml:space="preserve"> juga</w:t>
      </w:r>
      <w:r w:rsidR="00B776A7">
        <w:rPr>
          <w:rFonts w:ascii="Garamond" w:hAnsi="Garamond" w:cstheme="majorBidi"/>
          <w:sz w:val="22"/>
          <w:szCs w:val="22"/>
        </w:rPr>
        <w:t xml:space="preserve"> sejalan dengan nilai ataupun konsep</w:t>
      </w:r>
      <w:r w:rsidR="00F65531">
        <w:rPr>
          <w:rFonts w:ascii="Garamond" w:hAnsi="Garamond" w:cstheme="majorBidi"/>
          <w:sz w:val="22"/>
          <w:szCs w:val="22"/>
        </w:rPr>
        <w:t xml:space="preserve"> </w:t>
      </w:r>
      <w:proofErr w:type="gramStart"/>
      <w:r w:rsidR="00F65531">
        <w:rPr>
          <w:rFonts w:ascii="Garamond" w:hAnsi="Garamond" w:cstheme="majorBidi"/>
          <w:sz w:val="22"/>
          <w:szCs w:val="22"/>
        </w:rPr>
        <w:t>sufi</w:t>
      </w:r>
      <w:proofErr w:type="gramEnd"/>
      <w:r w:rsidR="00F65531">
        <w:rPr>
          <w:rFonts w:ascii="Garamond" w:hAnsi="Garamond" w:cstheme="majorBidi"/>
          <w:sz w:val="22"/>
          <w:szCs w:val="22"/>
        </w:rPr>
        <w:t xml:space="preserve"> dalam spiritual.</w:t>
      </w:r>
    </w:p>
    <w:p w:rsidR="00EA6707" w:rsidRPr="002B5E6B" w:rsidRDefault="001563B8" w:rsidP="00A12506">
      <w:pPr>
        <w:pStyle w:val="ListParagraph"/>
        <w:numPr>
          <w:ilvl w:val="0"/>
          <w:numId w:val="7"/>
        </w:numPr>
        <w:autoSpaceDE w:val="0"/>
        <w:autoSpaceDN w:val="0"/>
        <w:adjustRightInd w:val="0"/>
        <w:spacing w:after="120"/>
        <w:ind w:left="426"/>
        <w:rPr>
          <w:rFonts w:ascii="Garamond" w:hAnsi="Garamond" w:cstheme="majorBidi"/>
          <w:b/>
          <w:bCs/>
          <w:sz w:val="22"/>
          <w:szCs w:val="22"/>
        </w:rPr>
      </w:pPr>
      <w:r w:rsidRPr="002B5E6B">
        <w:rPr>
          <w:rFonts w:ascii="Garamond" w:hAnsi="Garamond" w:cstheme="majorBidi"/>
          <w:b/>
          <w:bCs/>
          <w:sz w:val="22"/>
          <w:szCs w:val="22"/>
        </w:rPr>
        <w:lastRenderedPageBreak/>
        <w:t>DAFTAR PUSTAKA</w:t>
      </w:r>
    </w:p>
    <w:p w:rsidR="003D52D3" w:rsidRPr="002B5E6B" w:rsidRDefault="003D52D3" w:rsidP="0040188F">
      <w:pPr>
        <w:pStyle w:val="FootnoteText"/>
        <w:spacing w:line="480" w:lineRule="auto"/>
        <w:ind w:left="709" w:hanging="709"/>
        <w:rPr>
          <w:rFonts w:ascii="Garamond" w:hAnsi="Garamond"/>
          <w:sz w:val="22"/>
          <w:szCs w:val="22"/>
        </w:rPr>
      </w:pPr>
      <w:r>
        <w:rPr>
          <w:rFonts w:ascii="Garamond" w:hAnsi="Garamond"/>
          <w:sz w:val="22"/>
          <w:szCs w:val="22"/>
        </w:rPr>
        <w:t>Abdullah Al-</w:t>
      </w:r>
      <w:r w:rsidRPr="002B5E6B">
        <w:rPr>
          <w:rFonts w:ascii="Garamond" w:hAnsi="Garamond"/>
          <w:sz w:val="22"/>
          <w:szCs w:val="22"/>
        </w:rPr>
        <w:t xml:space="preserve">Sadhan, </w:t>
      </w:r>
      <w:r>
        <w:rPr>
          <w:rFonts w:ascii="Garamond" w:hAnsi="Garamond"/>
          <w:i/>
          <w:iCs/>
          <w:sz w:val="22"/>
          <w:szCs w:val="22"/>
        </w:rPr>
        <w:t>Cara Pengobatan Dengan Al-</w:t>
      </w:r>
      <w:r w:rsidRPr="002B5E6B">
        <w:rPr>
          <w:rFonts w:ascii="Garamond" w:hAnsi="Garamond"/>
          <w:i/>
          <w:iCs/>
          <w:sz w:val="22"/>
          <w:szCs w:val="22"/>
        </w:rPr>
        <w:t xml:space="preserve">Qur’an diterjemahkan oleh Muzaffar Sahidu dari </w:t>
      </w:r>
      <w:r w:rsidRPr="0040188F">
        <w:rPr>
          <w:rFonts w:ascii="Garamond" w:hAnsi="Garamond"/>
          <w:i/>
          <w:iCs/>
          <w:sz w:val="32"/>
          <w:szCs w:val="32"/>
          <w:rtl/>
        </w:rPr>
        <w:t xml:space="preserve">كيف تعالج مريضم بالرقية </w:t>
      </w:r>
      <w:proofErr w:type="gramStart"/>
      <w:r w:rsidRPr="0040188F">
        <w:rPr>
          <w:rFonts w:ascii="Garamond" w:hAnsi="Garamond"/>
          <w:i/>
          <w:iCs/>
          <w:sz w:val="32"/>
          <w:szCs w:val="32"/>
          <w:rtl/>
        </w:rPr>
        <w:t>الشرعية</w:t>
      </w:r>
      <w:r w:rsidRPr="0040188F">
        <w:rPr>
          <w:rFonts w:ascii="Garamond" w:hAnsi="Garamond"/>
          <w:i/>
          <w:iCs/>
          <w:sz w:val="32"/>
          <w:szCs w:val="32"/>
        </w:rPr>
        <w:t xml:space="preserve"> </w:t>
      </w:r>
      <w:r w:rsidRPr="002B5E6B">
        <w:rPr>
          <w:rFonts w:ascii="Garamond" w:hAnsi="Garamond"/>
          <w:sz w:val="22"/>
          <w:szCs w:val="22"/>
        </w:rPr>
        <w:t>,</w:t>
      </w:r>
      <w:proofErr w:type="gramEnd"/>
      <w:r w:rsidRPr="002B5E6B">
        <w:rPr>
          <w:rFonts w:ascii="Garamond" w:hAnsi="Garamond"/>
          <w:sz w:val="22"/>
          <w:szCs w:val="22"/>
        </w:rPr>
        <w:t xml:space="preserve"> Indonesia: ttp, 2009.</w:t>
      </w:r>
    </w:p>
    <w:p w:rsidR="003D52D3" w:rsidRPr="002B5E6B" w:rsidRDefault="003D52D3" w:rsidP="0040188F">
      <w:pPr>
        <w:pStyle w:val="FootnoteText"/>
        <w:spacing w:line="480" w:lineRule="auto"/>
        <w:ind w:left="709" w:hanging="709"/>
        <w:rPr>
          <w:rFonts w:ascii="Garamond" w:hAnsi="Garamond"/>
          <w:sz w:val="22"/>
          <w:szCs w:val="22"/>
        </w:rPr>
      </w:pPr>
      <w:r w:rsidRPr="002B5E6B">
        <w:rPr>
          <w:rFonts w:ascii="Garamond" w:hAnsi="Garamond"/>
          <w:sz w:val="22"/>
          <w:szCs w:val="22"/>
        </w:rPr>
        <w:t xml:space="preserve">Ahmad, Abū Nu’aim Bin Abdillah, </w:t>
      </w:r>
      <w:r w:rsidRPr="002B5E6B">
        <w:rPr>
          <w:rFonts w:ascii="Garamond" w:hAnsi="Garamond"/>
          <w:i/>
          <w:iCs/>
          <w:sz w:val="22"/>
          <w:szCs w:val="22"/>
        </w:rPr>
        <w:t xml:space="preserve">Hilyatul </w:t>
      </w:r>
      <w:proofErr w:type="gramStart"/>
      <w:r w:rsidRPr="002B5E6B">
        <w:rPr>
          <w:rFonts w:ascii="Garamond" w:hAnsi="Garamond"/>
          <w:i/>
          <w:iCs/>
          <w:sz w:val="22"/>
          <w:szCs w:val="22"/>
        </w:rPr>
        <w:t>Auliyā  wa</w:t>
      </w:r>
      <w:proofErr w:type="gramEnd"/>
      <w:r w:rsidRPr="002B5E6B">
        <w:rPr>
          <w:rFonts w:ascii="Garamond" w:hAnsi="Garamond"/>
          <w:i/>
          <w:iCs/>
          <w:sz w:val="22"/>
          <w:szCs w:val="22"/>
        </w:rPr>
        <w:t xml:space="preserve"> Thabaqātul Asfiyā</w:t>
      </w:r>
      <w:r w:rsidRPr="002B5E6B">
        <w:rPr>
          <w:rFonts w:ascii="Garamond" w:hAnsi="Garamond"/>
          <w:sz w:val="22"/>
          <w:szCs w:val="22"/>
        </w:rPr>
        <w:t xml:space="preserve"> </w:t>
      </w:r>
      <w:r w:rsidRPr="002B5E6B">
        <w:rPr>
          <w:rFonts w:ascii="Garamond" w:hAnsi="Garamond"/>
          <w:i/>
          <w:iCs/>
          <w:sz w:val="22"/>
          <w:szCs w:val="22"/>
        </w:rPr>
        <w:t xml:space="preserve">Jilid 8, </w:t>
      </w:r>
      <w:r w:rsidRPr="002B5E6B">
        <w:rPr>
          <w:rFonts w:ascii="Garamond" w:hAnsi="Garamond"/>
          <w:sz w:val="22"/>
          <w:szCs w:val="22"/>
        </w:rPr>
        <w:t>Beirut: Dār Al- Kitāb Al- ‘Arabiy, 1974.</w:t>
      </w:r>
    </w:p>
    <w:p w:rsidR="003D52D3" w:rsidRPr="002B5E6B" w:rsidRDefault="003D52D3" w:rsidP="001563B8">
      <w:pPr>
        <w:pStyle w:val="FootnoteText"/>
        <w:spacing w:line="480" w:lineRule="auto"/>
        <w:ind w:left="709" w:hanging="709"/>
        <w:rPr>
          <w:rFonts w:ascii="Garamond" w:hAnsi="Garamond"/>
          <w:sz w:val="22"/>
          <w:szCs w:val="22"/>
        </w:rPr>
      </w:pPr>
      <w:r w:rsidRPr="002B5E6B">
        <w:rPr>
          <w:rFonts w:ascii="Garamond" w:hAnsi="Garamond" w:cstheme="majorBidi"/>
          <w:sz w:val="22"/>
          <w:szCs w:val="22"/>
        </w:rPr>
        <w:t>Al-‘Asqalan</w:t>
      </w:r>
      <w:r w:rsidRPr="002B5E6B">
        <w:rPr>
          <w:rFonts w:cs="Times New Roman"/>
          <w:sz w:val="22"/>
          <w:szCs w:val="22"/>
        </w:rPr>
        <w:t>ῑ</w:t>
      </w:r>
      <w:r w:rsidRPr="002B5E6B">
        <w:rPr>
          <w:rFonts w:ascii="Garamond" w:hAnsi="Garamond" w:cstheme="majorBidi"/>
          <w:sz w:val="22"/>
          <w:szCs w:val="22"/>
        </w:rPr>
        <w:t xml:space="preserve">, </w:t>
      </w:r>
      <w:r w:rsidRPr="002B5E6B">
        <w:rPr>
          <w:rFonts w:ascii="Garamond" w:hAnsi="Garamond" w:cstheme="majorBidi"/>
          <w:sz w:val="22"/>
          <w:szCs w:val="22"/>
        </w:rPr>
        <w:fldChar w:fldCharType="begin"/>
      </w:r>
      <w:r w:rsidRPr="002B5E6B">
        <w:rPr>
          <w:rFonts w:ascii="Garamond" w:hAnsi="Garamond" w:cstheme="majorBidi"/>
          <w:sz w:val="22"/>
          <w:szCs w:val="22"/>
        </w:rPr>
        <w:instrText xml:space="preserve"> ADDIN ZOTERO_ITEM CSL_CITATION {"citationID":"ifOsWLVm","properties":{"formattedCitation":"{\\rtf Ibn Hajar al-\\uc0\\u8216{}Asqalan\\uc0\\u8145{}, \\uc0\\u8220{}Fathul B\\uc0\\u257{}r\\uc0\\u8145{},\\uc0\\u8221{} vol. X (Kairo: Maktabah Tauf\\uc0\\u8145{}qiyyah, 2008).}","plainCitation":"Ibn Hajar al-‘Asqalan</w:instrText>
      </w:r>
      <w:r w:rsidRPr="002B5E6B">
        <w:rPr>
          <w:rFonts w:ascii="Arial" w:hAnsi="Arial" w:cs="Arial"/>
          <w:sz w:val="22"/>
          <w:szCs w:val="22"/>
        </w:rPr>
        <w:instrText>ῑ</w:instrText>
      </w:r>
      <w:r w:rsidRPr="002B5E6B">
        <w:rPr>
          <w:rFonts w:ascii="Garamond" w:hAnsi="Garamond" w:cstheme="majorBidi"/>
          <w:sz w:val="22"/>
          <w:szCs w:val="22"/>
        </w:rPr>
        <w:instrText>, “Fathul Bār</w:instrText>
      </w:r>
      <w:r w:rsidRPr="002B5E6B">
        <w:rPr>
          <w:rFonts w:ascii="Arial" w:hAnsi="Arial" w:cs="Arial"/>
          <w:sz w:val="22"/>
          <w:szCs w:val="22"/>
        </w:rPr>
        <w:instrText>ῑ</w:instrText>
      </w:r>
      <w:r w:rsidRPr="002B5E6B">
        <w:rPr>
          <w:rFonts w:ascii="Garamond" w:hAnsi="Garamond" w:cstheme="majorBidi"/>
          <w:sz w:val="22"/>
          <w:szCs w:val="22"/>
        </w:rPr>
        <w:instrText>,” vol. X (Kairo: Maktabah Tauf</w:instrText>
      </w:r>
      <w:r w:rsidRPr="002B5E6B">
        <w:rPr>
          <w:rFonts w:ascii="Arial" w:hAnsi="Arial" w:cs="Arial"/>
          <w:sz w:val="22"/>
          <w:szCs w:val="22"/>
        </w:rPr>
        <w:instrText>ῑ</w:instrText>
      </w:r>
      <w:r w:rsidRPr="002B5E6B">
        <w:rPr>
          <w:rFonts w:ascii="Garamond" w:hAnsi="Garamond" w:cstheme="majorBidi"/>
          <w:sz w:val="22"/>
          <w:szCs w:val="22"/>
        </w:rPr>
        <w:instrText>qiyyah, 2008)."},"citationItems":[{"id":10,"uris":["http://zotero.org/users/local/YOWiVp5v/items/XV3TP5CF"],"uri":["http://zotero.org/users/local/YOWiVp5v/items/XV3TP5CF"],"itemData":{"id":10,"type":"chapter","title":"Fathul Bār</w:instrText>
      </w:r>
      <w:r w:rsidRPr="002B5E6B">
        <w:rPr>
          <w:rFonts w:ascii="Arial" w:hAnsi="Arial" w:cs="Arial"/>
          <w:sz w:val="22"/>
          <w:szCs w:val="22"/>
        </w:rPr>
        <w:instrText>ῑ</w:instrText>
      </w:r>
      <w:r w:rsidRPr="002B5E6B">
        <w:rPr>
          <w:rFonts w:ascii="Garamond" w:hAnsi="Garamond" w:cstheme="majorBidi"/>
          <w:sz w:val="22"/>
          <w:szCs w:val="22"/>
        </w:rPr>
        <w:instrText>","publisher":"Maktabah Tauf</w:instrText>
      </w:r>
      <w:r w:rsidRPr="002B5E6B">
        <w:rPr>
          <w:rFonts w:ascii="Arial" w:hAnsi="Arial" w:cs="Arial"/>
          <w:sz w:val="22"/>
          <w:szCs w:val="22"/>
        </w:rPr>
        <w:instrText>ῑ</w:instrText>
      </w:r>
      <w:r w:rsidRPr="002B5E6B">
        <w:rPr>
          <w:rFonts w:ascii="Garamond" w:hAnsi="Garamond" w:cstheme="majorBidi"/>
          <w:sz w:val="22"/>
          <w:szCs w:val="22"/>
        </w:rPr>
        <w:instrText>qiyyah","publisher-place":"Kairo","volume":"X","event-place":"Kairo","author":[{"family":"‘Asqalan</w:instrText>
      </w:r>
      <w:r w:rsidRPr="002B5E6B">
        <w:rPr>
          <w:rFonts w:ascii="Arial" w:hAnsi="Arial" w:cs="Arial"/>
          <w:sz w:val="22"/>
          <w:szCs w:val="22"/>
        </w:rPr>
        <w:instrText>ῑ</w:instrText>
      </w:r>
      <w:r w:rsidRPr="002B5E6B">
        <w:rPr>
          <w:rFonts w:ascii="Garamond" w:hAnsi="Garamond" w:cstheme="majorBidi"/>
          <w:sz w:val="22"/>
          <w:szCs w:val="22"/>
        </w:rPr>
        <w:instrText xml:space="preserve">","given":"Ibn Hajar","non-dropping-particle":"al-"}],"issued":{"date-parts":[["2008"]],"season":"M"}}}],"schema":"https://github.com/citation-style-language/schema/raw/master/csl-citation.json"} </w:instrText>
      </w:r>
      <w:r w:rsidRPr="002B5E6B">
        <w:rPr>
          <w:rFonts w:ascii="Garamond" w:hAnsi="Garamond" w:cstheme="majorBidi"/>
          <w:sz w:val="22"/>
          <w:szCs w:val="22"/>
        </w:rPr>
        <w:fldChar w:fldCharType="separate"/>
      </w:r>
      <w:r w:rsidRPr="002B5E6B">
        <w:rPr>
          <w:rFonts w:ascii="Garamond" w:hAnsi="Garamond" w:cstheme="majorBidi"/>
          <w:sz w:val="22"/>
          <w:szCs w:val="22"/>
        </w:rPr>
        <w:t xml:space="preserve">Ibn Hajar, </w:t>
      </w:r>
      <w:r w:rsidRPr="002B5E6B">
        <w:rPr>
          <w:rFonts w:ascii="Garamond" w:hAnsi="Garamond" w:cstheme="majorBidi"/>
          <w:i/>
          <w:iCs/>
          <w:sz w:val="22"/>
          <w:szCs w:val="22"/>
        </w:rPr>
        <w:t>Fathul Bār</w:t>
      </w:r>
      <w:r>
        <w:rPr>
          <w:rFonts w:ascii="Garamond" w:hAnsi="Garamond" w:cstheme="majorBidi"/>
          <w:i/>
          <w:iCs/>
          <w:sz w:val="22"/>
          <w:szCs w:val="22"/>
        </w:rPr>
        <w:t>î</w:t>
      </w:r>
      <w:r w:rsidRPr="002B5E6B">
        <w:rPr>
          <w:rFonts w:ascii="Garamond" w:hAnsi="Garamond" w:cstheme="majorBidi"/>
          <w:i/>
          <w:iCs/>
          <w:sz w:val="22"/>
          <w:szCs w:val="22"/>
        </w:rPr>
        <w:t>, Jilid 10</w:t>
      </w:r>
      <w:r>
        <w:rPr>
          <w:rFonts w:ascii="Garamond" w:hAnsi="Garamond" w:cstheme="majorBidi"/>
          <w:sz w:val="22"/>
          <w:szCs w:val="22"/>
        </w:rPr>
        <w:t>, Beirut: Dār Al-</w:t>
      </w:r>
      <w:r w:rsidRPr="002B5E6B">
        <w:rPr>
          <w:rFonts w:ascii="Garamond" w:hAnsi="Garamond" w:cstheme="majorBidi"/>
          <w:sz w:val="22"/>
          <w:szCs w:val="22"/>
        </w:rPr>
        <w:t>Makrifah, 1379 M</w:t>
      </w:r>
      <w:r w:rsidRPr="002B5E6B">
        <w:rPr>
          <w:rFonts w:ascii="Garamond" w:hAnsi="Garamond" w:cstheme="majorBidi"/>
          <w:sz w:val="22"/>
          <w:szCs w:val="22"/>
        </w:rPr>
        <w:fldChar w:fldCharType="end"/>
      </w:r>
      <w:r w:rsidRPr="002B5E6B">
        <w:rPr>
          <w:rFonts w:ascii="Garamond" w:hAnsi="Garamond" w:cstheme="majorBidi"/>
          <w:sz w:val="22"/>
          <w:szCs w:val="22"/>
        </w:rPr>
        <w:t>.</w:t>
      </w:r>
    </w:p>
    <w:p w:rsidR="003D52D3" w:rsidRPr="002B5E6B" w:rsidRDefault="003D52D3" w:rsidP="005E4C7D">
      <w:pPr>
        <w:pStyle w:val="FootnoteText"/>
        <w:spacing w:line="480" w:lineRule="auto"/>
        <w:ind w:left="709" w:hanging="709"/>
        <w:rPr>
          <w:rFonts w:ascii="Garamond" w:hAnsi="Garamond"/>
          <w:sz w:val="22"/>
          <w:szCs w:val="22"/>
        </w:rPr>
      </w:pPr>
      <w:r w:rsidRPr="002B5E6B">
        <w:rPr>
          <w:rFonts w:ascii="Garamond" w:hAnsi="Garamond"/>
          <w:sz w:val="22"/>
          <w:szCs w:val="22"/>
        </w:rPr>
        <w:t xml:space="preserve">Al-Ghazāli, Abū Hāmid Muhammad, </w:t>
      </w:r>
      <w:r w:rsidRPr="002B5E6B">
        <w:rPr>
          <w:rFonts w:ascii="Garamond" w:hAnsi="Garamond"/>
          <w:i/>
          <w:iCs/>
          <w:sz w:val="22"/>
          <w:szCs w:val="22"/>
        </w:rPr>
        <w:t>Ihya Ulumiddin Jilid 2</w:t>
      </w:r>
      <w:r w:rsidRPr="002B5E6B">
        <w:rPr>
          <w:rFonts w:ascii="Garamond" w:hAnsi="Garamond"/>
          <w:sz w:val="22"/>
          <w:szCs w:val="22"/>
        </w:rPr>
        <w:t xml:space="preserve">, </w:t>
      </w:r>
      <w:r>
        <w:rPr>
          <w:rFonts w:ascii="Garamond" w:hAnsi="Garamond"/>
          <w:sz w:val="22"/>
          <w:szCs w:val="22"/>
        </w:rPr>
        <w:t>Beirut: Dār Al-</w:t>
      </w:r>
      <w:r w:rsidRPr="002B5E6B">
        <w:rPr>
          <w:rFonts w:ascii="Garamond" w:hAnsi="Garamond"/>
          <w:sz w:val="22"/>
          <w:szCs w:val="22"/>
        </w:rPr>
        <w:t>Ma’rifah, tth.</w:t>
      </w:r>
    </w:p>
    <w:p w:rsidR="003D52D3" w:rsidRPr="002B5E6B" w:rsidRDefault="003D52D3" w:rsidP="001563B8">
      <w:pPr>
        <w:pStyle w:val="FootnoteText"/>
        <w:spacing w:line="480" w:lineRule="auto"/>
        <w:ind w:left="709" w:hanging="709"/>
        <w:rPr>
          <w:rFonts w:ascii="Garamond" w:hAnsi="Garamond"/>
          <w:sz w:val="22"/>
          <w:szCs w:val="22"/>
        </w:rPr>
      </w:pPr>
      <w:r>
        <w:rPr>
          <w:rFonts w:ascii="Garamond" w:hAnsi="Garamond"/>
          <w:sz w:val="22"/>
          <w:szCs w:val="22"/>
        </w:rPr>
        <w:t>Al-</w:t>
      </w:r>
      <w:r w:rsidRPr="002B5E6B">
        <w:rPr>
          <w:rFonts w:ascii="Garamond" w:hAnsi="Garamond"/>
          <w:sz w:val="22"/>
          <w:szCs w:val="22"/>
        </w:rPr>
        <w:t xml:space="preserve">Qushayri, </w:t>
      </w:r>
      <w:r>
        <w:rPr>
          <w:rFonts w:ascii="Garamond" w:hAnsi="Garamond"/>
          <w:i/>
          <w:iCs/>
          <w:sz w:val="22"/>
          <w:szCs w:val="22"/>
        </w:rPr>
        <w:t>Al-Risalah Al-</w:t>
      </w:r>
      <w:r w:rsidRPr="002B5E6B">
        <w:rPr>
          <w:rFonts w:ascii="Garamond" w:hAnsi="Garamond"/>
          <w:i/>
          <w:iCs/>
          <w:sz w:val="22"/>
          <w:szCs w:val="22"/>
        </w:rPr>
        <w:t>Qusayriyah</w:t>
      </w:r>
      <w:r>
        <w:rPr>
          <w:rFonts w:ascii="Garamond" w:hAnsi="Garamond"/>
          <w:sz w:val="22"/>
          <w:szCs w:val="22"/>
        </w:rPr>
        <w:t>, Beirut: Dar Al-kotob Al-</w:t>
      </w:r>
      <w:r w:rsidRPr="002B5E6B">
        <w:rPr>
          <w:rFonts w:ascii="Garamond" w:hAnsi="Garamond"/>
          <w:sz w:val="22"/>
          <w:szCs w:val="22"/>
        </w:rPr>
        <w:t>Ilmiyah, 2013.</w:t>
      </w:r>
    </w:p>
    <w:p w:rsidR="003D52D3" w:rsidRPr="003D52D3" w:rsidRDefault="003D52D3" w:rsidP="003D52D3">
      <w:pPr>
        <w:pStyle w:val="FootnoteText"/>
        <w:spacing w:line="480" w:lineRule="auto"/>
        <w:ind w:left="851" w:hanging="851"/>
        <w:rPr>
          <w:rFonts w:ascii="Garamond" w:hAnsi="Garamond"/>
          <w:sz w:val="22"/>
          <w:szCs w:val="22"/>
        </w:rPr>
      </w:pPr>
      <w:r w:rsidRPr="003D52D3">
        <w:rPr>
          <w:rFonts w:ascii="Garamond" w:hAnsi="Garamond"/>
          <w:sz w:val="22"/>
          <w:szCs w:val="22"/>
        </w:rPr>
        <w:t xml:space="preserve">Arni, </w:t>
      </w:r>
      <w:r w:rsidRPr="003D52D3">
        <w:rPr>
          <w:rFonts w:ascii="Garamond" w:hAnsi="Garamond"/>
          <w:i/>
          <w:iCs/>
          <w:sz w:val="22"/>
          <w:szCs w:val="22"/>
        </w:rPr>
        <w:t>Implementasi Ruqyah Syar’iyah Sebegai Alternatif Psikoterapi Dalam Kajian Psikologi Islam</w:t>
      </w:r>
      <w:r w:rsidRPr="003D52D3">
        <w:rPr>
          <w:rFonts w:ascii="Garamond" w:hAnsi="Garamond"/>
          <w:sz w:val="22"/>
          <w:szCs w:val="22"/>
        </w:rPr>
        <w:t>, Jurnal Studia Ins</w:t>
      </w:r>
      <w:r w:rsidRPr="003D52D3">
        <w:rPr>
          <w:rFonts w:ascii="Garamond" w:hAnsi="Garamond"/>
          <w:sz w:val="22"/>
          <w:szCs w:val="22"/>
        </w:rPr>
        <w:t>ania, Vol. 9, No.1, 2021.</w:t>
      </w:r>
    </w:p>
    <w:p w:rsidR="003D52D3" w:rsidRPr="002B5E6B" w:rsidRDefault="003D52D3" w:rsidP="001563B8">
      <w:pPr>
        <w:pStyle w:val="FootnoteText"/>
        <w:spacing w:line="480" w:lineRule="auto"/>
        <w:ind w:left="709" w:hanging="709"/>
        <w:rPr>
          <w:rFonts w:ascii="Garamond" w:hAnsi="Garamond"/>
          <w:sz w:val="22"/>
          <w:szCs w:val="22"/>
          <w:lang w:val="en-ID"/>
        </w:rPr>
      </w:pPr>
      <w:r w:rsidRPr="002B5E6B">
        <w:rPr>
          <w:rFonts w:ascii="Garamond" w:hAnsi="Garamond"/>
          <w:sz w:val="22"/>
          <w:szCs w:val="22"/>
        </w:rPr>
        <w:t xml:space="preserve">Arni, Kepercayaan Bagampiran Antara Manusia dengan Makhluk Gaib Di Amuntai, </w:t>
      </w:r>
      <w:r w:rsidRPr="002B5E6B">
        <w:rPr>
          <w:rFonts w:ascii="Garamond" w:hAnsi="Garamond"/>
          <w:i/>
          <w:iCs/>
          <w:sz w:val="22"/>
          <w:szCs w:val="22"/>
        </w:rPr>
        <w:t>Jurnal</w:t>
      </w:r>
      <w:r w:rsidRPr="002B5E6B">
        <w:rPr>
          <w:rFonts w:ascii="Garamond" w:hAnsi="Garamond"/>
          <w:sz w:val="22"/>
          <w:szCs w:val="22"/>
        </w:rPr>
        <w:t xml:space="preserve"> Ilmu Ushuluddin, Volume 9, No. 1, Januari 2010.</w:t>
      </w:r>
    </w:p>
    <w:p w:rsidR="003D52D3" w:rsidRPr="003D52D3" w:rsidRDefault="003D52D3" w:rsidP="003D52D3">
      <w:pPr>
        <w:pStyle w:val="FootnoteText"/>
        <w:spacing w:line="480" w:lineRule="auto"/>
        <w:ind w:left="851" w:hanging="851"/>
        <w:rPr>
          <w:sz w:val="22"/>
          <w:szCs w:val="22"/>
        </w:rPr>
      </w:pPr>
      <w:r w:rsidRPr="003D52D3">
        <w:rPr>
          <w:rFonts w:ascii="Garamond" w:hAnsi="Garamond"/>
          <w:sz w:val="22"/>
          <w:szCs w:val="22"/>
        </w:rPr>
        <w:t xml:space="preserve">Asmaran, </w:t>
      </w:r>
      <w:r w:rsidRPr="003D52D3">
        <w:rPr>
          <w:rFonts w:ascii="Garamond" w:hAnsi="Garamond"/>
          <w:i/>
          <w:iCs/>
          <w:sz w:val="22"/>
          <w:szCs w:val="22"/>
        </w:rPr>
        <w:t>Pengantar Studi Tasaawuf</w:t>
      </w:r>
      <w:r w:rsidRPr="003D52D3">
        <w:rPr>
          <w:rFonts w:ascii="Garamond" w:hAnsi="Garamond"/>
          <w:sz w:val="22"/>
          <w:szCs w:val="22"/>
        </w:rPr>
        <w:t xml:space="preserve">, </w:t>
      </w:r>
      <w:r w:rsidRPr="003D52D3">
        <w:rPr>
          <w:rFonts w:ascii="Garamond" w:hAnsi="Garamond"/>
          <w:sz w:val="22"/>
          <w:szCs w:val="22"/>
        </w:rPr>
        <w:t>Jakarta: PT Raj</w:t>
      </w:r>
      <w:r w:rsidRPr="003D52D3">
        <w:rPr>
          <w:rFonts w:ascii="Garamond" w:hAnsi="Garamond"/>
          <w:sz w:val="22"/>
          <w:szCs w:val="22"/>
        </w:rPr>
        <w:t>aGrafindo Persada, 1996.</w:t>
      </w:r>
    </w:p>
    <w:p w:rsidR="003D52D3" w:rsidRPr="002B5E6B" w:rsidRDefault="003D52D3" w:rsidP="001563B8">
      <w:pPr>
        <w:pStyle w:val="FootnoteText"/>
        <w:spacing w:line="480" w:lineRule="auto"/>
        <w:ind w:left="709" w:hanging="709"/>
        <w:rPr>
          <w:rFonts w:ascii="Garamond" w:hAnsi="Garamond"/>
          <w:sz w:val="22"/>
          <w:szCs w:val="22"/>
          <w:lang w:val="en-ID"/>
        </w:rPr>
      </w:pPr>
      <w:r w:rsidRPr="002B5E6B">
        <w:rPr>
          <w:rFonts w:ascii="Garamond" w:hAnsi="Garamond"/>
          <w:sz w:val="22"/>
          <w:szCs w:val="22"/>
        </w:rPr>
        <w:t xml:space="preserve">Asmawati, Zaenap Hartati dan Emawati, Makna Pengobatan Tradisional </w:t>
      </w:r>
      <w:proofErr w:type="gramStart"/>
      <w:r w:rsidRPr="002B5E6B">
        <w:rPr>
          <w:rFonts w:ascii="Garamond" w:hAnsi="Garamond"/>
          <w:i/>
          <w:iCs/>
          <w:sz w:val="22"/>
          <w:szCs w:val="22"/>
        </w:rPr>
        <w:t xml:space="preserve">Badewah </w:t>
      </w:r>
      <w:r w:rsidRPr="002B5E6B">
        <w:rPr>
          <w:rFonts w:ascii="Garamond" w:hAnsi="Garamond"/>
          <w:sz w:val="22"/>
          <w:szCs w:val="22"/>
        </w:rPr>
        <w:t xml:space="preserve"> Suku</w:t>
      </w:r>
      <w:proofErr w:type="gramEnd"/>
      <w:r w:rsidRPr="002B5E6B">
        <w:rPr>
          <w:rFonts w:ascii="Garamond" w:hAnsi="Garamond"/>
          <w:sz w:val="22"/>
          <w:szCs w:val="22"/>
        </w:rPr>
        <w:t xml:space="preserve"> Dayak Bagi Masyarakat Muslim di Kalimantan Tengah, </w:t>
      </w:r>
      <w:r w:rsidRPr="002B5E6B">
        <w:rPr>
          <w:rFonts w:ascii="Garamond" w:hAnsi="Garamond"/>
          <w:i/>
          <w:iCs/>
          <w:sz w:val="22"/>
          <w:szCs w:val="22"/>
        </w:rPr>
        <w:t xml:space="preserve">Jurnal </w:t>
      </w:r>
      <w:r w:rsidRPr="002B5E6B">
        <w:rPr>
          <w:rFonts w:ascii="Garamond" w:hAnsi="Garamond"/>
          <w:sz w:val="22"/>
          <w:szCs w:val="22"/>
        </w:rPr>
        <w:t>IAIN Palangka Raya Studi Agama-agama, Volume 8, Nomor 1, 2018.</w:t>
      </w:r>
    </w:p>
    <w:p w:rsidR="003D52D3" w:rsidRPr="002B5E6B" w:rsidRDefault="003D52D3" w:rsidP="001563B8">
      <w:pPr>
        <w:pStyle w:val="FootnoteText"/>
        <w:spacing w:line="480" w:lineRule="auto"/>
        <w:ind w:left="709" w:hanging="709"/>
        <w:rPr>
          <w:rFonts w:ascii="Garamond" w:hAnsi="Garamond"/>
          <w:sz w:val="22"/>
          <w:szCs w:val="22"/>
          <w:lang w:val="en-ID"/>
        </w:rPr>
      </w:pPr>
      <w:r w:rsidRPr="002B5E6B">
        <w:rPr>
          <w:rFonts w:ascii="Garamond" w:hAnsi="Garamond"/>
          <w:sz w:val="22"/>
          <w:szCs w:val="22"/>
          <w:lang w:val="en-ID"/>
        </w:rPr>
        <w:t xml:space="preserve">Jamalie, Zulfa dan Muhammad Rif’at, Dakwah Kultural (Dialektika Islam dan Budaya dalam Tradisi </w:t>
      </w:r>
      <w:r w:rsidRPr="002B5E6B">
        <w:rPr>
          <w:rFonts w:ascii="Garamond" w:hAnsi="Garamond"/>
          <w:i/>
          <w:iCs/>
          <w:sz w:val="22"/>
          <w:szCs w:val="22"/>
          <w:lang w:val="en-ID"/>
        </w:rPr>
        <w:t>Batatamba</w:t>
      </w:r>
      <w:r w:rsidRPr="002B5E6B">
        <w:rPr>
          <w:rFonts w:ascii="Garamond" w:hAnsi="Garamond"/>
          <w:sz w:val="22"/>
          <w:szCs w:val="22"/>
          <w:lang w:val="en-ID"/>
        </w:rPr>
        <w:t>), Jurnal IAIN Antasari Banjarmasin AL</w:t>
      </w:r>
      <w:r>
        <w:rPr>
          <w:rFonts w:ascii="Garamond" w:hAnsi="Garamond"/>
          <w:sz w:val="22"/>
          <w:szCs w:val="22"/>
          <w:lang w:val="en-ID"/>
        </w:rPr>
        <w:t>-</w:t>
      </w:r>
      <w:r w:rsidRPr="002B5E6B">
        <w:rPr>
          <w:rFonts w:ascii="Garamond" w:hAnsi="Garamond"/>
          <w:sz w:val="22"/>
          <w:szCs w:val="22"/>
          <w:lang w:val="en-ID"/>
        </w:rPr>
        <w:t>HADHARAH, Volume 11, Nomor 21, 2012.</w:t>
      </w:r>
    </w:p>
    <w:p w:rsidR="003D52D3" w:rsidRPr="003D52D3" w:rsidRDefault="003D52D3" w:rsidP="003D52D3">
      <w:pPr>
        <w:pStyle w:val="FootnoteText"/>
        <w:spacing w:line="480" w:lineRule="auto"/>
        <w:ind w:left="851" w:hanging="851"/>
        <w:rPr>
          <w:rFonts w:ascii="Garamond" w:hAnsi="Garamond"/>
          <w:sz w:val="22"/>
          <w:szCs w:val="22"/>
        </w:rPr>
      </w:pPr>
      <w:r w:rsidRPr="003D52D3">
        <w:rPr>
          <w:rFonts w:ascii="Garamond" w:hAnsi="Garamond"/>
          <w:sz w:val="22"/>
          <w:szCs w:val="22"/>
        </w:rPr>
        <w:t>Laila Afiyatin</w:t>
      </w:r>
      <w:r w:rsidRPr="003D52D3">
        <w:rPr>
          <w:rFonts w:ascii="Garamond" w:hAnsi="Garamond"/>
          <w:sz w:val="22"/>
          <w:szCs w:val="22"/>
        </w:rPr>
        <w:t xml:space="preserve"> </w:t>
      </w:r>
      <w:r w:rsidRPr="003D52D3">
        <w:rPr>
          <w:rFonts w:ascii="Garamond" w:hAnsi="Garamond"/>
          <w:sz w:val="22"/>
          <w:szCs w:val="22"/>
        </w:rPr>
        <w:t xml:space="preserve">Alfiyah, </w:t>
      </w:r>
      <w:r w:rsidRPr="003D52D3">
        <w:rPr>
          <w:rFonts w:ascii="Garamond" w:hAnsi="Garamond"/>
          <w:i/>
          <w:iCs/>
          <w:sz w:val="22"/>
          <w:szCs w:val="22"/>
        </w:rPr>
        <w:t>Ruqyah Sebagai Pengobatan Berbasis Spiritual Untuk Mengatasi Kesurupan</w:t>
      </w:r>
      <w:r w:rsidRPr="003D52D3">
        <w:rPr>
          <w:rFonts w:ascii="Garamond" w:hAnsi="Garamond"/>
          <w:sz w:val="22"/>
          <w:szCs w:val="22"/>
        </w:rPr>
        <w:t>, Jurnal HI</w:t>
      </w:r>
      <w:r w:rsidRPr="003D52D3">
        <w:rPr>
          <w:rFonts w:ascii="Garamond" w:hAnsi="Garamond"/>
          <w:sz w:val="22"/>
          <w:szCs w:val="22"/>
        </w:rPr>
        <w:t>SBAH, Vol. 16, No. 2, 2019.</w:t>
      </w:r>
    </w:p>
    <w:p w:rsidR="003D52D3" w:rsidRPr="002B5E6B" w:rsidRDefault="003D52D3" w:rsidP="001563B8">
      <w:pPr>
        <w:pStyle w:val="FootnoteText"/>
        <w:spacing w:line="480" w:lineRule="auto"/>
        <w:ind w:left="709" w:hanging="709"/>
        <w:rPr>
          <w:rFonts w:ascii="Garamond" w:hAnsi="Garamond"/>
          <w:sz w:val="22"/>
          <w:szCs w:val="22"/>
          <w:lang w:val="en-ID"/>
        </w:rPr>
      </w:pPr>
      <w:r w:rsidRPr="002B5E6B">
        <w:rPr>
          <w:rFonts w:ascii="Garamond" w:hAnsi="Garamond"/>
          <w:sz w:val="22"/>
          <w:szCs w:val="22"/>
        </w:rPr>
        <w:t xml:space="preserve">Madya dan Awang Azman, </w:t>
      </w:r>
      <w:r w:rsidRPr="002B5E6B">
        <w:rPr>
          <w:rFonts w:ascii="Garamond" w:hAnsi="Garamond"/>
          <w:i/>
          <w:iCs/>
          <w:sz w:val="22"/>
          <w:szCs w:val="22"/>
        </w:rPr>
        <w:t xml:space="preserve">Warisan dan Sumber: Pengertian Sejarah, Budaya dan Alam Borneo-kalimantan, </w:t>
      </w:r>
      <w:r w:rsidRPr="002B5E6B">
        <w:rPr>
          <w:rFonts w:ascii="Garamond" w:hAnsi="Garamond"/>
          <w:sz w:val="22"/>
          <w:szCs w:val="22"/>
        </w:rPr>
        <w:t>Malaysia: Bumi Serasi, 2012.</w:t>
      </w:r>
    </w:p>
    <w:p w:rsidR="003D52D3" w:rsidRPr="002B5E6B" w:rsidRDefault="003D52D3" w:rsidP="001563B8">
      <w:pPr>
        <w:pStyle w:val="FootnoteText"/>
        <w:spacing w:line="480" w:lineRule="auto"/>
        <w:ind w:left="709" w:hanging="709"/>
        <w:rPr>
          <w:rFonts w:ascii="Garamond" w:hAnsi="Garamond"/>
          <w:sz w:val="22"/>
          <w:szCs w:val="22"/>
        </w:rPr>
      </w:pPr>
      <w:r w:rsidRPr="002B5E6B">
        <w:rPr>
          <w:rFonts w:ascii="Garamond" w:hAnsi="Garamond"/>
          <w:sz w:val="22"/>
          <w:szCs w:val="22"/>
        </w:rPr>
        <w:t xml:space="preserve">Mahmud, Abdul Halim, </w:t>
      </w:r>
      <w:r w:rsidRPr="002B5E6B">
        <w:rPr>
          <w:rFonts w:ascii="Garamond" w:hAnsi="Garamond"/>
          <w:i/>
          <w:iCs/>
          <w:sz w:val="22"/>
          <w:szCs w:val="22"/>
        </w:rPr>
        <w:t>Tasawuf di Dunia Islam</w:t>
      </w:r>
      <w:r w:rsidRPr="002B5E6B">
        <w:rPr>
          <w:rFonts w:ascii="Garamond" w:hAnsi="Garamond"/>
          <w:sz w:val="22"/>
          <w:szCs w:val="22"/>
        </w:rPr>
        <w:t>, Bandung: CV Pustaka Setia, 2002.</w:t>
      </w:r>
    </w:p>
    <w:p w:rsidR="003D52D3" w:rsidRPr="003D52D3" w:rsidRDefault="003D52D3" w:rsidP="003D52D3">
      <w:pPr>
        <w:pStyle w:val="FootnoteText"/>
        <w:spacing w:line="480" w:lineRule="auto"/>
        <w:ind w:left="851" w:hanging="851"/>
        <w:rPr>
          <w:rFonts w:ascii="Garamond" w:hAnsi="Garamond"/>
          <w:sz w:val="22"/>
          <w:szCs w:val="22"/>
          <w:rtl/>
        </w:rPr>
      </w:pPr>
      <w:r w:rsidRPr="003D52D3">
        <w:rPr>
          <w:rFonts w:ascii="Garamond" w:hAnsi="Garamond"/>
          <w:sz w:val="22"/>
          <w:szCs w:val="22"/>
        </w:rPr>
        <w:lastRenderedPageBreak/>
        <w:t xml:space="preserve">Muhammad Bin Ismâ’îl Al-Bukhârî, </w:t>
      </w:r>
      <w:r w:rsidRPr="003D52D3">
        <w:rPr>
          <w:rFonts w:ascii="Garamond" w:hAnsi="Garamond"/>
          <w:i/>
          <w:iCs/>
          <w:sz w:val="22"/>
          <w:szCs w:val="22"/>
        </w:rPr>
        <w:t>Shahîh Al-Bukhârî Jilid 7</w:t>
      </w:r>
      <w:r w:rsidRPr="003D52D3">
        <w:rPr>
          <w:rFonts w:ascii="Garamond" w:hAnsi="Garamond"/>
          <w:sz w:val="22"/>
          <w:szCs w:val="22"/>
        </w:rPr>
        <w:t xml:space="preserve">, </w:t>
      </w:r>
      <w:r w:rsidRPr="003D52D3">
        <w:rPr>
          <w:rFonts w:ascii="Garamond" w:hAnsi="Garamond"/>
          <w:sz w:val="22"/>
          <w:szCs w:val="22"/>
        </w:rPr>
        <w:t>Beirut</w:t>
      </w:r>
      <w:r w:rsidRPr="003D52D3">
        <w:rPr>
          <w:rFonts w:ascii="Garamond" w:hAnsi="Garamond"/>
          <w:sz w:val="22"/>
          <w:szCs w:val="22"/>
        </w:rPr>
        <w:t>: Dâr Thûq An-Najâh, 1422.</w:t>
      </w:r>
    </w:p>
    <w:p w:rsidR="003D52D3" w:rsidRPr="002B5E6B" w:rsidRDefault="003D52D3" w:rsidP="001563B8">
      <w:pPr>
        <w:pStyle w:val="FootnoteText"/>
        <w:spacing w:line="480" w:lineRule="auto"/>
        <w:ind w:left="709" w:hanging="709"/>
        <w:rPr>
          <w:rFonts w:ascii="Garamond" w:hAnsi="Garamond"/>
          <w:sz w:val="22"/>
          <w:szCs w:val="22"/>
        </w:rPr>
      </w:pPr>
      <w:r w:rsidRPr="002B5E6B">
        <w:rPr>
          <w:rFonts w:ascii="Garamond" w:hAnsi="Garamond"/>
          <w:sz w:val="22"/>
          <w:szCs w:val="22"/>
        </w:rPr>
        <w:t>Muhammad, Abū ‘Abdillah bin Yaz</w:t>
      </w:r>
      <w:r w:rsidRPr="002B5E6B">
        <w:rPr>
          <w:rFonts w:ascii="Cambria" w:hAnsi="Cambria" w:cs="Cambria"/>
          <w:sz w:val="22"/>
          <w:szCs w:val="22"/>
        </w:rPr>
        <w:t>ḭ</w:t>
      </w:r>
      <w:r w:rsidRPr="002B5E6B">
        <w:rPr>
          <w:rFonts w:ascii="Garamond" w:hAnsi="Garamond"/>
          <w:sz w:val="22"/>
          <w:szCs w:val="22"/>
        </w:rPr>
        <w:t xml:space="preserve">d, </w:t>
      </w:r>
      <w:r w:rsidRPr="002B5E6B">
        <w:rPr>
          <w:rFonts w:ascii="Garamond" w:hAnsi="Garamond"/>
          <w:i/>
          <w:iCs/>
          <w:sz w:val="22"/>
          <w:szCs w:val="22"/>
        </w:rPr>
        <w:t xml:space="preserve">Sunan Ibnu Majah Jilid 1, </w:t>
      </w:r>
      <w:r>
        <w:rPr>
          <w:rFonts w:ascii="Garamond" w:hAnsi="Garamond"/>
          <w:sz w:val="22"/>
          <w:szCs w:val="22"/>
        </w:rPr>
        <w:t>Al-</w:t>
      </w:r>
      <w:r w:rsidRPr="002B5E6B">
        <w:rPr>
          <w:rFonts w:ascii="Garamond" w:hAnsi="Garamond"/>
          <w:sz w:val="22"/>
          <w:szCs w:val="22"/>
        </w:rPr>
        <w:t>Qāhirah: Dār Ihyā Al- Kutub Al- ‘Arabiyah, tth.</w:t>
      </w:r>
    </w:p>
    <w:p w:rsidR="003D52D3" w:rsidRPr="002B5E6B" w:rsidRDefault="003D52D3" w:rsidP="001563B8">
      <w:pPr>
        <w:pStyle w:val="FootnoteText"/>
        <w:spacing w:line="480" w:lineRule="auto"/>
        <w:ind w:left="709" w:hanging="709"/>
        <w:rPr>
          <w:rFonts w:ascii="Garamond" w:hAnsi="Garamond" w:cstheme="majorBidi"/>
          <w:sz w:val="22"/>
          <w:szCs w:val="22"/>
          <w:rtl/>
        </w:rPr>
      </w:pPr>
      <w:r w:rsidRPr="002B5E6B">
        <w:rPr>
          <w:rFonts w:ascii="Garamond" w:hAnsi="Garamond" w:cstheme="majorBidi"/>
          <w:sz w:val="22"/>
          <w:szCs w:val="22"/>
        </w:rPr>
        <w:t xml:space="preserve">Muhammad, </w:t>
      </w:r>
      <w:r w:rsidRPr="002B5E6B">
        <w:rPr>
          <w:rFonts w:ascii="Garamond" w:hAnsi="Garamond" w:cstheme="majorBidi"/>
          <w:sz w:val="22"/>
          <w:szCs w:val="22"/>
        </w:rPr>
        <w:fldChar w:fldCharType="begin"/>
      </w:r>
      <w:r w:rsidRPr="002B5E6B">
        <w:rPr>
          <w:rFonts w:ascii="Garamond" w:hAnsi="Garamond" w:cstheme="majorBidi"/>
          <w:sz w:val="22"/>
          <w:szCs w:val="22"/>
        </w:rPr>
        <w:instrText xml:space="preserve"> ADDIN ZOTERO_ITEM CSL_CITATION {"citationID":"eTaF7GS9","properties":{"formattedCitation":"{\\rtf Abu \\uc0\\u8216{}Abdullah Muhammad bin Ism\\uc0\\u257{}\\uc0\\u8145{}l al-Bukhar\\uc0\\u8145{}, \\uc0\\u8220{}Al-J\\uc0\\u257{}m\\uc0\\u8145{}\\uc0\\u8217{} Al-Shah\\uc0\\u8145{}h,\\uc0\\u8221{} IV vols. (Kairo: al-Mathba\\uc0\\u8217{}ah as-Salafiyyah, 1400).}","plainCitation":"Abu ‘Abdullah Muhammad bin Ismā</w:instrText>
      </w:r>
      <w:r w:rsidRPr="002B5E6B">
        <w:rPr>
          <w:rFonts w:ascii="Arial" w:hAnsi="Arial" w:cs="Arial"/>
          <w:sz w:val="22"/>
          <w:szCs w:val="22"/>
        </w:rPr>
        <w:instrText>ῑ</w:instrText>
      </w:r>
      <w:r w:rsidRPr="002B5E6B">
        <w:rPr>
          <w:rFonts w:ascii="Garamond" w:hAnsi="Garamond" w:cstheme="majorBidi"/>
          <w:sz w:val="22"/>
          <w:szCs w:val="22"/>
        </w:rPr>
        <w:instrText>l al-Bukhar</w:instrText>
      </w:r>
      <w:r w:rsidRPr="002B5E6B">
        <w:rPr>
          <w:rFonts w:ascii="Arial" w:hAnsi="Arial" w:cs="Arial"/>
          <w:sz w:val="22"/>
          <w:szCs w:val="22"/>
        </w:rPr>
        <w:instrText>ῑ</w:instrText>
      </w:r>
      <w:r w:rsidRPr="002B5E6B">
        <w:rPr>
          <w:rFonts w:ascii="Garamond" w:hAnsi="Garamond" w:cstheme="majorBidi"/>
          <w:sz w:val="22"/>
          <w:szCs w:val="22"/>
        </w:rPr>
        <w:instrText>, “Al-Jām</w:instrText>
      </w:r>
      <w:r w:rsidRPr="002B5E6B">
        <w:rPr>
          <w:rFonts w:ascii="Arial" w:hAnsi="Arial" w:cs="Arial"/>
          <w:sz w:val="22"/>
          <w:szCs w:val="22"/>
        </w:rPr>
        <w:instrText>ῑ</w:instrText>
      </w:r>
      <w:r w:rsidRPr="002B5E6B">
        <w:rPr>
          <w:rFonts w:ascii="Garamond" w:hAnsi="Garamond" w:cstheme="majorBidi"/>
          <w:sz w:val="22"/>
          <w:szCs w:val="22"/>
        </w:rPr>
        <w:instrText>’ Al-Shah</w:instrText>
      </w:r>
      <w:r w:rsidRPr="002B5E6B">
        <w:rPr>
          <w:rFonts w:ascii="Arial" w:hAnsi="Arial" w:cs="Arial"/>
          <w:sz w:val="22"/>
          <w:szCs w:val="22"/>
        </w:rPr>
        <w:instrText>ῑ</w:instrText>
      </w:r>
      <w:r w:rsidRPr="002B5E6B">
        <w:rPr>
          <w:rFonts w:ascii="Garamond" w:hAnsi="Garamond" w:cstheme="majorBidi"/>
          <w:sz w:val="22"/>
          <w:szCs w:val="22"/>
        </w:rPr>
        <w:instrText>h,” IV vols. (Kairo: al-Mathba’ah as-Salafiyyah, 1400)."},"citationItems":[{"id":29,"uris":["http://zotero.org/users/local/YOWiVp5v/items/U7H2EQHB"],"uri":["http://zotero.org/users/local/YOWiVp5v/items/U7H2EQHB"],"itemData":{"id":29,"type":"chapter","title":"al-Jām</w:instrText>
      </w:r>
      <w:r w:rsidRPr="002B5E6B">
        <w:rPr>
          <w:rFonts w:ascii="Arial" w:hAnsi="Arial" w:cs="Arial"/>
          <w:sz w:val="22"/>
          <w:szCs w:val="22"/>
        </w:rPr>
        <w:instrText>ῑ</w:instrText>
      </w:r>
      <w:r w:rsidRPr="002B5E6B">
        <w:rPr>
          <w:rFonts w:ascii="Garamond" w:hAnsi="Garamond" w:cstheme="majorBidi"/>
          <w:sz w:val="22"/>
          <w:szCs w:val="22"/>
        </w:rPr>
        <w:instrText>’ al-Shah</w:instrText>
      </w:r>
      <w:r w:rsidRPr="002B5E6B">
        <w:rPr>
          <w:rFonts w:ascii="Arial" w:hAnsi="Arial" w:cs="Arial"/>
          <w:sz w:val="22"/>
          <w:szCs w:val="22"/>
        </w:rPr>
        <w:instrText>ῑ</w:instrText>
      </w:r>
      <w:r w:rsidRPr="002B5E6B">
        <w:rPr>
          <w:rFonts w:ascii="Garamond" w:hAnsi="Garamond" w:cstheme="majorBidi"/>
          <w:sz w:val="22"/>
          <w:szCs w:val="22"/>
        </w:rPr>
        <w:instrText>h","publisher":"al-Mathba’ah as-Salafiyyah","publisher-place":"Kairo","number-of-volumes":"IV","event-place":"Kairo","author":[{"family":"","given":"Abu ‘Abdullah Muhammad bin Ismā</w:instrText>
      </w:r>
      <w:r w:rsidRPr="002B5E6B">
        <w:rPr>
          <w:rFonts w:ascii="Arial" w:hAnsi="Arial" w:cs="Arial"/>
          <w:sz w:val="22"/>
          <w:szCs w:val="22"/>
        </w:rPr>
        <w:instrText>ῑ</w:instrText>
      </w:r>
      <w:r w:rsidRPr="002B5E6B">
        <w:rPr>
          <w:rFonts w:ascii="Garamond" w:hAnsi="Garamond" w:cstheme="majorBidi"/>
          <w:sz w:val="22"/>
          <w:szCs w:val="22"/>
        </w:rPr>
        <w:instrText>l al-Bukhar</w:instrText>
      </w:r>
      <w:r w:rsidRPr="002B5E6B">
        <w:rPr>
          <w:rFonts w:ascii="Arial" w:hAnsi="Arial" w:cs="Arial"/>
          <w:sz w:val="22"/>
          <w:szCs w:val="22"/>
        </w:rPr>
        <w:instrText>ῑ</w:instrText>
      </w:r>
      <w:r w:rsidRPr="002B5E6B">
        <w:rPr>
          <w:rFonts w:ascii="Garamond" w:hAnsi="Garamond" w:cstheme="majorBidi"/>
          <w:sz w:val="22"/>
          <w:szCs w:val="22"/>
        </w:rPr>
        <w:instrText xml:space="preserve">"}],"issued":{"date-parts":[["1400"]]}}}],"schema":"https://github.com/citation-style-language/schema/raw/master/csl-citation.json"} </w:instrText>
      </w:r>
      <w:r w:rsidRPr="002B5E6B">
        <w:rPr>
          <w:rFonts w:ascii="Garamond" w:hAnsi="Garamond" w:cstheme="majorBidi"/>
          <w:sz w:val="22"/>
          <w:szCs w:val="22"/>
        </w:rPr>
        <w:fldChar w:fldCharType="separate"/>
      </w:r>
      <w:r w:rsidRPr="002B5E6B">
        <w:rPr>
          <w:rFonts w:ascii="Garamond" w:hAnsi="Garamond" w:cstheme="majorBidi"/>
          <w:sz w:val="22"/>
          <w:szCs w:val="22"/>
        </w:rPr>
        <w:t>Abu ‘Abdullah bin Ismā</w:t>
      </w:r>
      <w:r w:rsidRPr="002B5E6B">
        <w:rPr>
          <w:rFonts w:cs="Times New Roman"/>
          <w:sz w:val="22"/>
          <w:szCs w:val="22"/>
        </w:rPr>
        <w:t>ῑ</w:t>
      </w:r>
      <w:r w:rsidRPr="002B5E6B">
        <w:rPr>
          <w:rFonts w:ascii="Garamond" w:hAnsi="Garamond" w:cstheme="majorBidi"/>
          <w:sz w:val="22"/>
          <w:szCs w:val="22"/>
        </w:rPr>
        <w:t>l al-Bukhar</w:t>
      </w:r>
      <w:r w:rsidRPr="002B5E6B">
        <w:rPr>
          <w:rFonts w:cs="Times New Roman"/>
          <w:sz w:val="22"/>
          <w:szCs w:val="22"/>
        </w:rPr>
        <w:t>ῑ</w:t>
      </w:r>
      <w:r w:rsidRPr="002B5E6B">
        <w:rPr>
          <w:rFonts w:ascii="Garamond" w:hAnsi="Garamond" w:cstheme="majorBidi"/>
          <w:sz w:val="22"/>
          <w:szCs w:val="22"/>
        </w:rPr>
        <w:t xml:space="preserve">, </w:t>
      </w:r>
      <w:r w:rsidRPr="002B5E6B">
        <w:rPr>
          <w:rFonts w:ascii="Garamond" w:hAnsi="Garamond" w:cstheme="majorBidi"/>
          <w:i/>
          <w:iCs/>
          <w:sz w:val="22"/>
          <w:szCs w:val="22"/>
        </w:rPr>
        <w:t>Al-Jām</w:t>
      </w:r>
      <w:r w:rsidRPr="002B5E6B">
        <w:rPr>
          <w:rFonts w:cs="Times New Roman"/>
          <w:i/>
          <w:iCs/>
          <w:sz w:val="22"/>
          <w:szCs w:val="22"/>
        </w:rPr>
        <w:t>ῑ</w:t>
      </w:r>
      <w:r w:rsidRPr="002B5E6B">
        <w:rPr>
          <w:rFonts w:ascii="Garamond" w:hAnsi="Garamond" w:cstheme="majorBidi"/>
          <w:i/>
          <w:iCs/>
          <w:sz w:val="22"/>
          <w:szCs w:val="22"/>
        </w:rPr>
        <w:t>’ Al-Shah</w:t>
      </w:r>
      <w:r w:rsidRPr="002B5E6B">
        <w:rPr>
          <w:rFonts w:cs="Times New Roman"/>
          <w:i/>
          <w:iCs/>
          <w:sz w:val="22"/>
          <w:szCs w:val="22"/>
        </w:rPr>
        <w:t>ῑ</w:t>
      </w:r>
      <w:r w:rsidRPr="002B5E6B">
        <w:rPr>
          <w:rFonts w:ascii="Garamond" w:hAnsi="Garamond" w:cstheme="majorBidi"/>
          <w:i/>
          <w:iCs/>
          <w:sz w:val="22"/>
          <w:szCs w:val="22"/>
        </w:rPr>
        <w:t>h</w:t>
      </w:r>
      <w:r w:rsidRPr="002B5E6B">
        <w:rPr>
          <w:rFonts w:ascii="Garamond" w:hAnsi="Garamond" w:cstheme="majorBidi"/>
          <w:sz w:val="22"/>
          <w:szCs w:val="22"/>
        </w:rPr>
        <w:t xml:space="preserve">, </w:t>
      </w:r>
      <w:r w:rsidRPr="002B5E6B">
        <w:rPr>
          <w:rFonts w:ascii="Garamond" w:hAnsi="Garamond" w:cstheme="majorBidi"/>
          <w:i/>
          <w:iCs/>
          <w:sz w:val="22"/>
          <w:szCs w:val="22"/>
        </w:rPr>
        <w:t>Volume IV</w:t>
      </w:r>
      <w:r w:rsidRPr="002B5E6B">
        <w:rPr>
          <w:rFonts w:ascii="Garamond" w:hAnsi="Garamond" w:cstheme="majorBidi"/>
          <w:sz w:val="22"/>
          <w:szCs w:val="22"/>
        </w:rPr>
        <w:t>, Kairo: al-Mathba’ah as-Salafiyyah, 1400</w:t>
      </w:r>
      <w:r w:rsidRPr="002B5E6B">
        <w:rPr>
          <w:rFonts w:ascii="Garamond" w:hAnsi="Garamond" w:cstheme="majorBidi"/>
          <w:sz w:val="22"/>
          <w:szCs w:val="22"/>
        </w:rPr>
        <w:fldChar w:fldCharType="end"/>
      </w:r>
      <w:r w:rsidRPr="002B5E6B">
        <w:rPr>
          <w:rFonts w:ascii="Garamond" w:hAnsi="Garamond" w:cstheme="majorBidi"/>
          <w:sz w:val="22"/>
          <w:szCs w:val="22"/>
        </w:rPr>
        <w:t>.</w:t>
      </w:r>
    </w:p>
    <w:p w:rsidR="003D52D3" w:rsidRPr="003D52D3" w:rsidRDefault="003D52D3" w:rsidP="003D52D3">
      <w:pPr>
        <w:pStyle w:val="FootnoteText"/>
        <w:spacing w:line="480" w:lineRule="auto"/>
        <w:ind w:left="851" w:hanging="851"/>
        <w:rPr>
          <w:rFonts w:ascii="Garamond" w:hAnsi="Garamond"/>
          <w:sz w:val="22"/>
          <w:szCs w:val="22"/>
          <w:rtl/>
        </w:rPr>
      </w:pPr>
      <w:r w:rsidRPr="003D52D3">
        <w:rPr>
          <w:rFonts w:ascii="Garamond" w:hAnsi="Garamond"/>
          <w:sz w:val="22"/>
          <w:szCs w:val="22"/>
        </w:rPr>
        <w:t xml:space="preserve">Muslim, </w:t>
      </w:r>
      <w:r w:rsidRPr="003D52D3">
        <w:rPr>
          <w:rFonts w:ascii="Garamond" w:hAnsi="Garamond"/>
          <w:i/>
          <w:iCs/>
          <w:sz w:val="22"/>
          <w:szCs w:val="22"/>
        </w:rPr>
        <w:t>Shahîh Muslim Jilid 4</w:t>
      </w:r>
      <w:r w:rsidRPr="003D52D3">
        <w:rPr>
          <w:rFonts w:ascii="Garamond" w:hAnsi="Garamond"/>
          <w:i/>
          <w:iCs/>
          <w:sz w:val="22"/>
          <w:szCs w:val="22"/>
        </w:rPr>
        <w:t>,</w:t>
      </w:r>
      <w:r w:rsidRPr="003D52D3">
        <w:rPr>
          <w:rFonts w:ascii="Garamond" w:hAnsi="Garamond"/>
          <w:i/>
          <w:iCs/>
          <w:sz w:val="22"/>
          <w:szCs w:val="22"/>
        </w:rPr>
        <w:t xml:space="preserve"> </w:t>
      </w:r>
      <w:r w:rsidRPr="003D52D3">
        <w:rPr>
          <w:rFonts w:ascii="Garamond" w:hAnsi="Garamond"/>
          <w:sz w:val="22"/>
          <w:szCs w:val="22"/>
        </w:rPr>
        <w:t>Beirut: Dâr Ihyâ` At-</w:t>
      </w:r>
      <w:r w:rsidRPr="003D52D3">
        <w:rPr>
          <w:rFonts w:ascii="Garamond" w:hAnsi="Garamond"/>
          <w:sz w:val="22"/>
          <w:szCs w:val="22"/>
        </w:rPr>
        <w:t xml:space="preserve"> Turâts Al-‘Arabîy, t.th.</w:t>
      </w:r>
    </w:p>
    <w:p w:rsidR="003D52D3" w:rsidRPr="003D52D3" w:rsidRDefault="003D52D3" w:rsidP="003D52D3">
      <w:pPr>
        <w:pStyle w:val="FootnoteText"/>
        <w:spacing w:line="480" w:lineRule="auto"/>
        <w:ind w:left="851" w:hanging="851"/>
        <w:rPr>
          <w:sz w:val="22"/>
          <w:szCs w:val="22"/>
        </w:rPr>
      </w:pPr>
      <w:r w:rsidRPr="003D52D3">
        <w:rPr>
          <w:rFonts w:ascii="Garamond" w:hAnsi="Garamond"/>
          <w:sz w:val="22"/>
          <w:szCs w:val="22"/>
        </w:rPr>
        <w:t>Nur</w:t>
      </w:r>
      <w:r w:rsidRPr="003D52D3">
        <w:rPr>
          <w:rFonts w:ascii="Garamond" w:hAnsi="Garamond"/>
          <w:sz w:val="22"/>
          <w:szCs w:val="22"/>
        </w:rPr>
        <w:t xml:space="preserve"> </w:t>
      </w:r>
      <w:r w:rsidRPr="003D52D3">
        <w:rPr>
          <w:rFonts w:ascii="Garamond" w:hAnsi="Garamond"/>
          <w:sz w:val="22"/>
          <w:szCs w:val="22"/>
        </w:rPr>
        <w:t xml:space="preserve">Syaifan, </w:t>
      </w:r>
      <w:r w:rsidRPr="003D52D3">
        <w:rPr>
          <w:rFonts w:ascii="Garamond" w:hAnsi="Garamond"/>
          <w:i/>
          <w:iCs/>
          <w:sz w:val="22"/>
          <w:szCs w:val="22"/>
        </w:rPr>
        <w:t>Sufi Healing Praktek Pengobatan Spiritual Di Desa Cangkrep Kabupaten Purworejo</w:t>
      </w:r>
      <w:r w:rsidRPr="003D52D3">
        <w:rPr>
          <w:rFonts w:ascii="Garamond" w:hAnsi="Garamond"/>
          <w:sz w:val="22"/>
          <w:szCs w:val="22"/>
        </w:rPr>
        <w:t>, Jurnal Ref</w:t>
      </w:r>
      <w:r w:rsidRPr="003D52D3">
        <w:rPr>
          <w:rFonts w:ascii="Garamond" w:hAnsi="Garamond"/>
          <w:sz w:val="22"/>
          <w:szCs w:val="22"/>
        </w:rPr>
        <w:t>leksi, Vol. 15, No.1, 2015.</w:t>
      </w:r>
    </w:p>
    <w:p w:rsidR="003D52D3" w:rsidRPr="002B5E6B" w:rsidRDefault="003D52D3" w:rsidP="001563B8">
      <w:pPr>
        <w:pStyle w:val="FootnoteText"/>
        <w:spacing w:line="480" w:lineRule="auto"/>
        <w:ind w:left="709" w:hanging="709"/>
        <w:rPr>
          <w:rFonts w:ascii="Garamond" w:hAnsi="Garamond"/>
          <w:sz w:val="22"/>
          <w:szCs w:val="22"/>
          <w:lang w:val="en-ID"/>
        </w:rPr>
      </w:pPr>
      <w:r w:rsidRPr="002B5E6B">
        <w:rPr>
          <w:rFonts w:ascii="Garamond" w:hAnsi="Garamond"/>
          <w:sz w:val="22"/>
          <w:szCs w:val="22"/>
        </w:rPr>
        <w:t xml:space="preserve">Rusandi, M. Arli dan Ledya Oktavia Liza, Nilai-nilai </w:t>
      </w:r>
      <w:r w:rsidRPr="002B5E6B">
        <w:rPr>
          <w:rFonts w:ascii="Garamond" w:hAnsi="Garamond"/>
          <w:i/>
          <w:iCs/>
          <w:sz w:val="22"/>
          <w:szCs w:val="22"/>
        </w:rPr>
        <w:t xml:space="preserve">Batatamba </w:t>
      </w:r>
      <w:r w:rsidRPr="002B5E6B">
        <w:rPr>
          <w:rFonts w:ascii="Garamond" w:hAnsi="Garamond"/>
          <w:sz w:val="22"/>
          <w:szCs w:val="22"/>
        </w:rPr>
        <w:t xml:space="preserve">Masyarakat Banjar Bantaran Sungai dalam Mengatasi Gangguan Psikologis (Gelisah dan Gangguan Tidur) kedalam Bimbingan dan Konseling, </w:t>
      </w:r>
      <w:r w:rsidRPr="002B5E6B">
        <w:rPr>
          <w:rFonts w:ascii="Garamond" w:hAnsi="Garamond"/>
          <w:i/>
          <w:iCs/>
          <w:sz w:val="22"/>
          <w:szCs w:val="22"/>
        </w:rPr>
        <w:t xml:space="preserve">Jurnal </w:t>
      </w:r>
      <w:r w:rsidRPr="002B5E6B">
        <w:rPr>
          <w:rFonts w:ascii="Garamond" w:hAnsi="Garamond"/>
          <w:sz w:val="22"/>
          <w:szCs w:val="22"/>
        </w:rPr>
        <w:t>Universitas Negeri Semarang, 2017.</w:t>
      </w:r>
    </w:p>
    <w:p w:rsidR="003D52D3" w:rsidRPr="002B5E6B" w:rsidRDefault="003D52D3" w:rsidP="001563B8">
      <w:pPr>
        <w:pStyle w:val="FootnoteText"/>
        <w:spacing w:line="480" w:lineRule="auto"/>
        <w:ind w:left="709" w:hanging="709"/>
        <w:rPr>
          <w:rFonts w:ascii="Garamond" w:hAnsi="Garamond"/>
          <w:sz w:val="22"/>
          <w:szCs w:val="22"/>
          <w:rtl/>
        </w:rPr>
      </w:pPr>
      <w:r w:rsidRPr="002B5E6B">
        <w:rPr>
          <w:rFonts w:ascii="Garamond" w:hAnsi="Garamond"/>
          <w:sz w:val="22"/>
          <w:szCs w:val="22"/>
        </w:rPr>
        <w:t xml:space="preserve">Sulaiman, Abū Dāud, </w:t>
      </w:r>
      <w:r w:rsidRPr="002B5E6B">
        <w:rPr>
          <w:rFonts w:ascii="Garamond" w:hAnsi="Garamond"/>
          <w:i/>
          <w:iCs/>
          <w:sz w:val="22"/>
          <w:szCs w:val="22"/>
        </w:rPr>
        <w:t>Sunan Ab</w:t>
      </w:r>
      <w:r w:rsidRPr="002B5E6B">
        <w:rPr>
          <w:rFonts w:ascii="Cambria" w:hAnsi="Cambria" w:cs="Cambria"/>
          <w:i/>
          <w:iCs/>
          <w:sz w:val="22"/>
          <w:szCs w:val="22"/>
        </w:rPr>
        <w:t>ḭ</w:t>
      </w:r>
      <w:r w:rsidRPr="002B5E6B">
        <w:rPr>
          <w:rFonts w:ascii="Garamond" w:hAnsi="Garamond"/>
          <w:i/>
          <w:iCs/>
          <w:sz w:val="22"/>
          <w:szCs w:val="22"/>
        </w:rPr>
        <w:t xml:space="preserve"> Dāud</w:t>
      </w:r>
      <w:r w:rsidRPr="002B5E6B">
        <w:rPr>
          <w:rFonts w:ascii="Garamond" w:hAnsi="Garamond"/>
          <w:sz w:val="22"/>
          <w:szCs w:val="22"/>
        </w:rPr>
        <w:t xml:space="preserve"> </w:t>
      </w:r>
      <w:r w:rsidRPr="002B5E6B">
        <w:rPr>
          <w:rFonts w:ascii="Garamond" w:hAnsi="Garamond"/>
          <w:i/>
          <w:iCs/>
          <w:sz w:val="22"/>
          <w:szCs w:val="22"/>
        </w:rPr>
        <w:t xml:space="preserve">Jilid 6, </w:t>
      </w:r>
      <w:r>
        <w:rPr>
          <w:rFonts w:ascii="Garamond" w:hAnsi="Garamond"/>
          <w:sz w:val="22"/>
          <w:szCs w:val="22"/>
        </w:rPr>
        <w:t>Lebanon: Dār Ar- Risālah Al-</w:t>
      </w:r>
      <w:r w:rsidRPr="002B5E6B">
        <w:rPr>
          <w:rFonts w:ascii="Garamond" w:hAnsi="Garamond"/>
          <w:sz w:val="22"/>
          <w:szCs w:val="22"/>
        </w:rPr>
        <w:t>‘Ālamiyah, 2009.</w:t>
      </w:r>
    </w:p>
    <w:p w:rsidR="003D52D3" w:rsidRDefault="003D52D3" w:rsidP="00D71411">
      <w:pPr>
        <w:pStyle w:val="FootnoteText"/>
        <w:spacing w:line="480" w:lineRule="auto"/>
        <w:ind w:left="709" w:hanging="709"/>
        <w:rPr>
          <w:rFonts w:ascii="Garamond" w:hAnsi="Garamond"/>
          <w:sz w:val="22"/>
          <w:szCs w:val="22"/>
        </w:rPr>
      </w:pPr>
      <w:r w:rsidRPr="002B5E6B">
        <w:rPr>
          <w:rFonts w:ascii="Garamond" w:hAnsi="Garamond"/>
          <w:sz w:val="22"/>
          <w:szCs w:val="22"/>
        </w:rPr>
        <w:t xml:space="preserve">Syukur, M. Amin </w:t>
      </w:r>
      <w:r w:rsidRPr="002B5E6B">
        <w:rPr>
          <w:rFonts w:ascii="Garamond" w:hAnsi="Garamond"/>
          <w:i/>
          <w:iCs/>
          <w:sz w:val="22"/>
          <w:szCs w:val="22"/>
        </w:rPr>
        <w:t>SUFI HEALING;</w:t>
      </w:r>
      <w:r w:rsidRPr="002B5E6B">
        <w:rPr>
          <w:rFonts w:ascii="Garamond" w:hAnsi="Garamond"/>
          <w:sz w:val="22"/>
          <w:szCs w:val="22"/>
        </w:rPr>
        <w:t xml:space="preserve"> Terapi dalam Literatur Tasawuf, </w:t>
      </w:r>
      <w:r w:rsidRPr="002B5E6B">
        <w:rPr>
          <w:rFonts w:ascii="Garamond" w:hAnsi="Garamond"/>
          <w:i/>
          <w:iCs/>
          <w:sz w:val="22"/>
          <w:szCs w:val="22"/>
        </w:rPr>
        <w:t>Jurnal</w:t>
      </w:r>
      <w:r w:rsidRPr="002B5E6B">
        <w:rPr>
          <w:rFonts w:ascii="Garamond" w:hAnsi="Garamond"/>
          <w:sz w:val="22"/>
          <w:szCs w:val="22"/>
        </w:rPr>
        <w:t xml:space="preserve"> IAIN Walisongo Semarang Volume 20, Nomor 2, 2012.</w:t>
      </w:r>
    </w:p>
    <w:p w:rsidR="00564B90" w:rsidRPr="00D71411" w:rsidRDefault="00564B90" w:rsidP="00D71411">
      <w:pPr>
        <w:pStyle w:val="FootnoteText"/>
        <w:spacing w:line="480" w:lineRule="auto"/>
        <w:ind w:left="709" w:hanging="709"/>
        <w:rPr>
          <w:sz w:val="24"/>
          <w:szCs w:val="24"/>
        </w:rPr>
      </w:pPr>
    </w:p>
    <w:sectPr w:rsidR="00564B90" w:rsidRPr="00D71411" w:rsidSect="0003384A">
      <w:footerReference w:type="default" r:id="rId8"/>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173" w:rsidRDefault="00EC3173" w:rsidP="0003384A">
      <w:pPr>
        <w:spacing w:after="0" w:line="240" w:lineRule="auto"/>
      </w:pPr>
      <w:r>
        <w:separator/>
      </w:r>
    </w:p>
  </w:endnote>
  <w:endnote w:type="continuationSeparator" w:id="0">
    <w:p w:rsidR="00EC3173" w:rsidRDefault="00EC3173" w:rsidP="00033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PalatinoLinotype-Italic">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558352"/>
      <w:docPartObj>
        <w:docPartGallery w:val="Page Numbers (Bottom of Page)"/>
        <w:docPartUnique/>
      </w:docPartObj>
    </w:sdtPr>
    <w:sdtEndPr>
      <w:rPr>
        <w:noProof/>
      </w:rPr>
    </w:sdtEndPr>
    <w:sdtContent>
      <w:p w:rsidR="00A23500" w:rsidRDefault="00A23500">
        <w:pPr>
          <w:pStyle w:val="Footer"/>
          <w:jc w:val="center"/>
        </w:pPr>
        <w:r>
          <w:fldChar w:fldCharType="begin"/>
        </w:r>
        <w:r>
          <w:instrText xml:space="preserve"> PAGE   \* MERGEFORMAT </w:instrText>
        </w:r>
        <w:r>
          <w:fldChar w:fldCharType="separate"/>
        </w:r>
        <w:r w:rsidR="003D52D3">
          <w:rPr>
            <w:noProof/>
          </w:rPr>
          <w:t>17</w:t>
        </w:r>
        <w:r>
          <w:rPr>
            <w:noProof/>
          </w:rPr>
          <w:fldChar w:fldCharType="end"/>
        </w:r>
      </w:p>
    </w:sdtContent>
  </w:sdt>
  <w:p w:rsidR="00A23500" w:rsidRDefault="00A23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173" w:rsidRDefault="00EC3173" w:rsidP="0003384A">
      <w:pPr>
        <w:spacing w:after="0" w:line="240" w:lineRule="auto"/>
      </w:pPr>
      <w:r>
        <w:separator/>
      </w:r>
    </w:p>
  </w:footnote>
  <w:footnote w:type="continuationSeparator" w:id="0">
    <w:p w:rsidR="00EC3173" w:rsidRDefault="00EC3173" w:rsidP="0003384A">
      <w:pPr>
        <w:spacing w:after="0" w:line="240" w:lineRule="auto"/>
      </w:pPr>
      <w:r>
        <w:continuationSeparator/>
      </w:r>
    </w:p>
  </w:footnote>
  <w:footnote w:id="1">
    <w:p w:rsidR="0003384A" w:rsidRPr="00A12506" w:rsidRDefault="0003384A">
      <w:pPr>
        <w:pStyle w:val="FootnoteText"/>
        <w:rPr>
          <w:rFonts w:ascii="Garamond" w:hAnsi="Garamond"/>
          <w:lang w:val="en-ID"/>
        </w:rPr>
      </w:pPr>
      <w:r>
        <w:rPr>
          <w:rStyle w:val="FootnoteReference"/>
        </w:rPr>
        <w:footnoteRef/>
      </w:r>
      <w:r w:rsidRPr="00A12506">
        <w:rPr>
          <w:rFonts w:ascii="Garamond" w:hAnsi="Garamond"/>
        </w:rPr>
        <w:t xml:space="preserve">Asmawati, Zaenap Hartati dan Emawati, Makna Pengobatan Tradisional </w:t>
      </w:r>
      <w:proofErr w:type="gramStart"/>
      <w:r w:rsidRPr="00A12506">
        <w:rPr>
          <w:rFonts w:ascii="Garamond" w:hAnsi="Garamond"/>
          <w:i/>
          <w:iCs/>
        </w:rPr>
        <w:t xml:space="preserve">Badewah </w:t>
      </w:r>
      <w:r w:rsidRPr="00A12506">
        <w:rPr>
          <w:rFonts w:ascii="Garamond" w:hAnsi="Garamond"/>
        </w:rPr>
        <w:t xml:space="preserve"> Suku</w:t>
      </w:r>
      <w:proofErr w:type="gramEnd"/>
      <w:r w:rsidRPr="00A12506">
        <w:rPr>
          <w:rFonts w:ascii="Garamond" w:hAnsi="Garamond"/>
        </w:rPr>
        <w:t xml:space="preserve"> Dayak Bagi Masyarakat Muslim di Kalimantan Tengah, </w:t>
      </w:r>
      <w:r w:rsidRPr="00A12506">
        <w:rPr>
          <w:rFonts w:ascii="Garamond" w:hAnsi="Garamond"/>
          <w:i/>
          <w:iCs/>
        </w:rPr>
        <w:t xml:space="preserve">Jurnal </w:t>
      </w:r>
      <w:r w:rsidRPr="00A12506">
        <w:rPr>
          <w:rFonts w:ascii="Garamond" w:hAnsi="Garamond"/>
        </w:rPr>
        <w:t>IAIN Palangka Raya Studi Agama-agama, Volume 8, Nomor 1, 2018, 83-84.</w:t>
      </w:r>
    </w:p>
  </w:footnote>
  <w:footnote w:id="2">
    <w:p w:rsidR="003F60A5" w:rsidRPr="00A12506" w:rsidRDefault="003F60A5">
      <w:pPr>
        <w:pStyle w:val="FootnoteText"/>
        <w:rPr>
          <w:rFonts w:ascii="Garamond" w:hAnsi="Garamond"/>
        </w:rPr>
      </w:pPr>
      <w:r w:rsidRPr="00A12506">
        <w:rPr>
          <w:rStyle w:val="FootnoteReference"/>
          <w:rFonts w:ascii="Garamond" w:hAnsi="Garamond"/>
        </w:rPr>
        <w:footnoteRef/>
      </w:r>
      <w:r w:rsidRPr="00A12506">
        <w:rPr>
          <w:rFonts w:ascii="Garamond" w:hAnsi="Garamond"/>
        </w:rPr>
        <w:t xml:space="preserve">Abdullah Al- Sadhan, </w:t>
      </w:r>
      <w:r w:rsidRPr="00A12506">
        <w:rPr>
          <w:rFonts w:ascii="Garamond" w:hAnsi="Garamond"/>
          <w:i/>
          <w:iCs/>
        </w:rPr>
        <w:t>Cara Pengobatan Dengan Al- Qur’an</w:t>
      </w:r>
      <w:r w:rsidR="00635943" w:rsidRPr="00A12506">
        <w:rPr>
          <w:rFonts w:ascii="Garamond" w:hAnsi="Garamond"/>
          <w:i/>
          <w:iCs/>
        </w:rPr>
        <w:t xml:space="preserve"> di</w:t>
      </w:r>
      <w:r w:rsidRPr="00A12506">
        <w:rPr>
          <w:rFonts w:ascii="Garamond" w:hAnsi="Garamond"/>
          <w:i/>
          <w:iCs/>
        </w:rPr>
        <w:t>terjemah</w:t>
      </w:r>
      <w:r w:rsidR="00635943" w:rsidRPr="00A12506">
        <w:rPr>
          <w:rFonts w:ascii="Garamond" w:hAnsi="Garamond"/>
          <w:i/>
          <w:iCs/>
        </w:rPr>
        <w:t>kan oleh Muzaffar Sahidu dari</w:t>
      </w:r>
      <w:r>
        <w:rPr>
          <w:i/>
          <w:iCs/>
        </w:rPr>
        <w:t xml:space="preserve"> </w:t>
      </w:r>
      <w:r w:rsidR="00635943" w:rsidRPr="00635943">
        <w:rPr>
          <w:rFonts w:hint="cs"/>
          <w:i/>
          <w:iCs/>
          <w:sz w:val="28"/>
          <w:szCs w:val="28"/>
          <w:rtl/>
        </w:rPr>
        <w:t>كيف تعالج مريضم بالرقية الشرعية</w:t>
      </w:r>
      <w:r w:rsidR="00635943" w:rsidRPr="00635943">
        <w:rPr>
          <w:i/>
          <w:iCs/>
          <w:sz w:val="28"/>
          <w:szCs w:val="28"/>
        </w:rPr>
        <w:t xml:space="preserve"> </w:t>
      </w:r>
      <w:r w:rsidR="00635943" w:rsidRPr="00A12506">
        <w:rPr>
          <w:rFonts w:ascii="Garamond" w:hAnsi="Garamond"/>
        </w:rPr>
        <w:t>(Indonesia: ttp, 2009), 22.</w:t>
      </w:r>
    </w:p>
  </w:footnote>
  <w:footnote w:id="3">
    <w:p w:rsidR="00E95D2A" w:rsidRPr="007257BA" w:rsidRDefault="00E95D2A" w:rsidP="00E95D2A">
      <w:pPr>
        <w:pStyle w:val="FootnoteText"/>
      </w:pPr>
      <w:r w:rsidRPr="00A12506">
        <w:rPr>
          <w:rStyle w:val="FootnoteReference"/>
          <w:rFonts w:ascii="Garamond" w:hAnsi="Garamond"/>
        </w:rPr>
        <w:footnoteRef/>
      </w:r>
      <w:r w:rsidRPr="00A12506">
        <w:rPr>
          <w:rFonts w:ascii="Garamond" w:hAnsi="Garamond"/>
        </w:rPr>
        <w:t xml:space="preserve">M. Amin Syukur, </w:t>
      </w:r>
      <w:r w:rsidRPr="00A12506">
        <w:rPr>
          <w:rFonts w:ascii="Garamond" w:hAnsi="Garamond"/>
          <w:i/>
          <w:iCs/>
        </w:rPr>
        <w:t>SUFI HEALING;</w:t>
      </w:r>
      <w:r w:rsidRPr="00A12506">
        <w:rPr>
          <w:rFonts w:ascii="Garamond" w:hAnsi="Garamond"/>
        </w:rPr>
        <w:t xml:space="preserve"> Terapi dalam Literatur Tasawuf, </w:t>
      </w:r>
      <w:r w:rsidRPr="00A12506">
        <w:rPr>
          <w:rFonts w:ascii="Garamond" w:hAnsi="Garamond"/>
          <w:i/>
          <w:iCs/>
        </w:rPr>
        <w:t>Jurnal</w:t>
      </w:r>
      <w:r w:rsidRPr="00A12506">
        <w:rPr>
          <w:rFonts w:ascii="Garamond" w:hAnsi="Garamond"/>
        </w:rPr>
        <w:t xml:space="preserve"> IAIN Walisongo Semarang Volume 20, Nomor 2, 2012. 392.</w:t>
      </w:r>
    </w:p>
  </w:footnote>
  <w:footnote w:id="4">
    <w:p w:rsidR="00845ADC" w:rsidRPr="00A12506" w:rsidRDefault="00845ADC">
      <w:pPr>
        <w:pStyle w:val="FootnoteText"/>
        <w:rPr>
          <w:rFonts w:ascii="Garamond" w:hAnsi="Garamond"/>
          <w:lang w:val="en-ID"/>
        </w:rPr>
      </w:pPr>
      <w:r w:rsidRPr="00A12506">
        <w:rPr>
          <w:rStyle w:val="FootnoteReference"/>
          <w:rFonts w:ascii="Garamond" w:hAnsi="Garamond"/>
        </w:rPr>
        <w:footnoteRef/>
      </w:r>
      <w:r w:rsidRPr="00A12506">
        <w:rPr>
          <w:rFonts w:ascii="Garamond" w:hAnsi="Garamond"/>
        </w:rPr>
        <w:t>M. Arli Rusandi dan Ledya Oktavia Liza</w:t>
      </w:r>
      <w:r w:rsidR="00B62D46" w:rsidRPr="00A12506">
        <w:rPr>
          <w:rFonts w:ascii="Garamond" w:hAnsi="Garamond"/>
        </w:rPr>
        <w:t xml:space="preserve">, Nilai-nilai </w:t>
      </w:r>
      <w:r w:rsidR="00B62D46" w:rsidRPr="00A12506">
        <w:rPr>
          <w:rFonts w:ascii="Garamond" w:hAnsi="Garamond"/>
          <w:i/>
          <w:iCs/>
        </w:rPr>
        <w:t xml:space="preserve">Batatamba </w:t>
      </w:r>
      <w:r w:rsidR="00B62D46" w:rsidRPr="00A12506">
        <w:rPr>
          <w:rFonts w:ascii="Garamond" w:hAnsi="Garamond"/>
        </w:rPr>
        <w:t xml:space="preserve">Masyarakat Banjar Bantaran Sungai dalam Mengatasi Gangguan Psikologis (Gelisah dan Gangguan Tidur) kedalam Bimbingan dan Konseling, </w:t>
      </w:r>
      <w:r w:rsidR="00B62D46" w:rsidRPr="00A12506">
        <w:rPr>
          <w:rFonts w:ascii="Garamond" w:hAnsi="Garamond"/>
          <w:i/>
          <w:iCs/>
        </w:rPr>
        <w:t xml:space="preserve">Jurnal </w:t>
      </w:r>
      <w:r w:rsidR="00B62D46" w:rsidRPr="00A12506">
        <w:rPr>
          <w:rFonts w:ascii="Garamond" w:hAnsi="Garamond"/>
        </w:rPr>
        <w:t xml:space="preserve">Universitas Negeri Semarang, 2017, </w:t>
      </w:r>
      <w:r w:rsidRPr="00A12506">
        <w:rPr>
          <w:rFonts w:ascii="Garamond" w:hAnsi="Garamond"/>
        </w:rPr>
        <w:t>320.</w:t>
      </w:r>
    </w:p>
  </w:footnote>
  <w:footnote w:id="5">
    <w:p w:rsidR="00D76F09" w:rsidRPr="00D76F09" w:rsidRDefault="00D76F09">
      <w:pPr>
        <w:pStyle w:val="FootnoteText"/>
        <w:rPr>
          <w:lang w:val="en-ID"/>
        </w:rPr>
      </w:pPr>
      <w:r w:rsidRPr="00A12506">
        <w:rPr>
          <w:rStyle w:val="FootnoteReference"/>
          <w:rFonts w:ascii="Garamond" w:hAnsi="Garamond"/>
        </w:rPr>
        <w:footnoteRef/>
      </w:r>
      <w:r w:rsidRPr="00A12506">
        <w:rPr>
          <w:rFonts w:ascii="Garamond" w:hAnsi="Garamond"/>
        </w:rPr>
        <w:t xml:space="preserve">Madya dan Awang Azman, </w:t>
      </w:r>
      <w:r w:rsidRPr="00A12506">
        <w:rPr>
          <w:rFonts w:ascii="Garamond" w:hAnsi="Garamond"/>
          <w:i/>
          <w:iCs/>
        </w:rPr>
        <w:t xml:space="preserve">Warisan dan Sumber: Pengertian Sejarah, Budaya dan Alam Borneo-kalimantan </w:t>
      </w:r>
      <w:r w:rsidRPr="00A12506">
        <w:rPr>
          <w:rFonts w:ascii="Garamond" w:hAnsi="Garamond"/>
        </w:rPr>
        <w:t>(Malaysia: Bumi Serasi, 2012), 302.</w:t>
      </w:r>
    </w:p>
  </w:footnote>
  <w:footnote w:id="6">
    <w:p w:rsidR="00BE37EE" w:rsidRPr="00BE37EE" w:rsidRDefault="00BE37EE">
      <w:pPr>
        <w:pStyle w:val="FootnoteText"/>
        <w:rPr>
          <w:lang w:val="en-ID"/>
        </w:rPr>
      </w:pPr>
      <w:r w:rsidRPr="00A12506">
        <w:rPr>
          <w:rStyle w:val="FootnoteReference"/>
          <w:rFonts w:ascii="Garamond" w:hAnsi="Garamond"/>
        </w:rPr>
        <w:footnoteRef/>
      </w:r>
      <w:r w:rsidR="001F7B41" w:rsidRPr="00A12506">
        <w:rPr>
          <w:rFonts w:ascii="Garamond" w:hAnsi="Garamond"/>
          <w:lang w:val="en-ID"/>
        </w:rPr>
        <w:t>Zulfa J</w:t>
      </w:r>
      <w:r w:rsidRPr="00A12506">
        <w:rPr>
          <w:rFonts w:ascii="Garamond" w:hAnsi="Garamond"/>
          <w:lang w:val="en-ID"/>
        </w:rPr>
        <w:t xml:space="preserve">amalie dan Muhammad Rif’at, Dakwah Kultural (Dialektika Islam dan Budaya dalam Tradisi </w:t>
      </w:r>
      <w:r w:rsidRPr="00A12506">
        <w:rPr>
          <w:rFonts w:ascii="Garamond" w:hAnsi="Garamond"/>
          <w:i/>
          <w:iCs/>
          <w:lang w:val="en-ID"/>
        </w:rPr>
        <w:t>Batatamba</w:t>
      </w:r>
      <w:r w:rsidRPr="00A12506">
        <w:rPr>
          <w:rFonts w:ascii="Garamond" w:hAnsi="Garamond"/>
          <w:lang w:val="en-ID"/>
        </w:rPr>
        <w:t>), Jurnal IAIN Antasari Banjarmasin ALHADHARAH, Volume 11, Nomor 21, 2012</w:t>
      </w:r>
      <w:r w:rsidR="00E81924" w:rsidRPr="00A12506">
        <w:rPr>
          <w:rFonts w:ascii="Garamond" w:hAnsi="Garamond"/>
          <w:lang w:val="en-ID"/>
        </w:rPr>
        <w:t>, 52</w:t>
      </w:r>
      <w:r w:rsidR="00E81924">
        <w:rPr>
          <w:lang w:val="en-ID"/>
        </w:rPr>
        <w:t>.</w:t>
      </w:r>
    </w:p>
  </w:footnote>
  <w:footnote w:id="7">
    <w:p w:rsidR="00584665" w:rsidRPr="00584665" w:rsidRDefault="00584665">
      <w:pPr>
        <w:pStyle w:val="FootnoteText"/>
        <w:rPr>
          <w:rFonts w:ascii="Garamond" w:hAnsi="Garamond"/>
          <w:rtl/>
        </w:rPr>
      </w:pPr>
      <w:r>
        <w:rPr>
          <w:rStyle w:val="FootnoteReference"/>
        </w:rPr>
        <w:footnoteRef/>
      </w:r>
      <w:r>
        <w:rPr>
          <w:rFonts w:ascii="Garamond" w:hAnsi="Garamond"/>
        </w:rPr>
        <w:t xml:space="preserve">Muhammad Bin Ismâ’îl Al-Bukhârî, </w:t>
      </w:r>
      <w:r>
        <w:rPr>
          <w:rFonts w:ascii="Garamond" w:hAnsi="Garamond"/>
          <w:i/>
          <w:iCs/>
        </w:rPr>
        <w:t xml:space="preserve">Shahîh Al-Bukhârî Jilid 7 </w:t>
      </w:r>
      <w:r>
        <w:rPr>
          <w:rFonts w:ascii="Garamond" w:hAnsi="Garamond"/>
        </w:rPr>
        <w:t>(Beirut: Dâr Thûq An-Najâh, 1422), 122.</w:t>
      </w:r>
    </w:p>
  </w:footnote>
  <w:footnote w:id="8">
    <w:p w:rsidR="00445179" w:rsidRPr="00445179" w:rsidRDefault="00445179" w:rsidP="009948C8">
      <w:pPr>
        <w:pStyle w:val="FootnoteText"/>
        <w:rPr>
          <w:rFonts w:ascii="Garamond" w:hAnsi="Garamond"/>
        </w:rPr>
      </w:pPr>
      <w:r>
        <w:rPr>
          <w:rStyle w:val="FootnoteReference"/>
        </w:rPr>
        <w:footnoteRef/>
      </w:r>
      <w:r w:rsidR="009948C8">
        <w:rPr>
          <w:rFonts w:ascii="Garamond" w:hAnsi="Garamond"/>
        </w:rPr>
        <w:t xml:space="preserve">Syaifan Nur, </w:t>
      </w:r>
      <w:r w:rsidR="009948C8">
        <w:rPr>
          <w:rFonts w:ascii="Garamond" w:hAnsi="Garamond"/>
          <w:i/>
          <w:iCs/>
        </w:rPr>
        <w:t>Sufi Healing Praktek Pengobatan Spiritual Di Desa Cangkrep Kabupaten Purworejo</w:t>
      </w:r>
      <w:r w:rsidR="009948C8">
        <w:rPr>
          <w:rFonts w:ascii="Garamond" w:hAnsi="Garamond"/>
        </w:rPr>
        <w:t xml:space="preserve">, Jurnal Refleksi, Vol. 15, No.1, 2015, 90. </w:t>
      </w:r>
      <w:r w:rsidR="00564B90">
        <w:rPr>
          <w:rFonts w:ascii="Garamond" w:hAnsi="Garamond"/>
        </w:rPr>
        <w:t xml:space="preserve">Sebagaimana mengutip dari </w:t>
      </w:r>
      <w:r>
        <w:rPr>
          <w:rFonts w:ascii="Garamond" w:hAnsi="Garamond"/>
        </w:rPr>
        <w:t xml:space="preserve">Ibnul Qayyim Al-Jauziyah, </w:t>
      </w:r>
      <w:r>
        <w:rPr>
          <w:rFonts w:ascii="Garamond" w:hAnsi="Garamond"/>
          <w:i/>
          <w:iCs/>
        </w:rPr>
        <w:t xml:space="preserve">Sistem Kedoktoran </w:t>
      </w:r>
      <w:r w:rsidR="009948C8">
        <w:rPr>
          <w:rFonts w:ascii="Garamond" w:hAnsi="Garamond"/>
          <w:i/>
          <w:iCs/>
        </w:rPr>
        <w:t xml:space="preserve">Nabi; Kesehatan dan Pengobatan Menurut Petunjuk Nabi Muhammad Saw </w:t>
      </w:r>
      <w:r w:rsidR="009948C8">
        <w:rPr>
          <w:rFonts w:ascii="Garamond" w:hAnsi="Garamond"/>
        </w:rPr>
        <w:t>(Semarang: DIMAS, 1994), 39.</w:t>
      </w:r>
    </w:p>
  </w:footnote>
  <w:footnote w:id="9">
    <w:p w:rsidR="009E6618" w:rsidRDefault="009E6618">
      <w:pPr>
        <w:pStyle w:val="FootnoteText"/>
      </w:pPr>
      <w:r>
        <w:rPr>
          <w:rStyle w:val="FootnoteReference"/>
        </w:rPr>
        <w:footnoteRef/>
      </w:r>
      <w:r>
        <w:rPr>
          <w:rFonts w:ascii="Garamond" w:hAnsi="Garamond"/>
          <w:i/>
          <w:iCs/>
        </w:rPr>
        <w:t xml:space="preserve">Ibid, </w:t>
      </w:r>
      <w:r w:rsidRPr="009E6618">
        <w:rPr>
          <w:rFonts w:ascii="Garamond" w:hAnsi="Garamond"/>
        </w:rPr>
        <w:t>91</w:t>
      </w:r>
      <w:r>
        <w:rPr>
          <w:rFonts w:ascii="Garamond" w:hAnsi="Garamond"/>
          <w:i/>
          <w:iCs/>
        </w:rPr>
        <w:t>.</w:t>
      </w:r>
    </w:p>
  </w:footnote>
  <w:footnote w:id="10">
    <w:p w:rsidR="00F412CC" w:rsidRPr="00F412CC" w:rsidRDefault="00F412CC">
      <w:pPr>
        <w:pStyle w:val="FootnoteText"/>
        <w:rPr>
          <w:rFonts w:ascii="Garamond" w:hAnsi="Garamond"/>
        </w:rPr>
      </w:pPr>
      <w:r>
        <w:rPr>
          <w:rStyle w:val="FootnoteReference"/>
        </w:rPr>
        <w:footnoteRef/>
      </w:r>
      <w:r>
        <w:rPr>
          <w:rFonts w:ascii="Garamond" w:hAnsi="Garamond"/>
        </w:rPr>
        <w:t xml:space="preserve">Muslim, </w:t>
      </w:r>
      <w:r>
        <w:rPr>
          <w:rFonts w:ascii="Garamond" w:hAnsi="Garamond"/>
          <w:i/>
          <w:iCs/>
        </w:rPr>
        <w:t xml:space="preserve">Shahîh Muslim Jilid 4 </w:t>
      </w:r>
      <w:r>
        <w:rPr>
          <w:rFonts w:ascii="Garamond" w:hAnsi="Garamond"/>
        </w:rPr>
        <w:t>(Beirut: Dâr Ihyâ` At- Turâts Al-‘Arabîy, t.th), 1721.</w:t>
      </w:r>
    </w:p>
  </w:footnote>
  <w:footnote w:id="11">
    <w:p w:rsidR="00DE1E84" w:rsidRPr="002B5E6B" w:rsidRDefault="00DE1E84" w:rsidP="00DE1E84">
      <w:pPr>
        <w:pStyle w:val="FootnoteText"/>
        <w:rPr>
          <w:rFonts w:ascii="Garamond" w:hAnsi="Garamond" w:cstheme="majorBidi"/>
          <w:rtl/>
        </w:rPr>
      </w:pPr>
      <w:r w:rsidRPr="002B5E6B">
        <w:rPr>
          <w:rStyle w:val="FootnoteReference"/>
          <w:rFonts w:ascii="Garamond" w:hAnsi="Garamond"/>
        </w:rPr>
        <w:footnoteRef/>
      </w:r>
      <w:r w:rsidRPr="002B5E6B">
        <w:rPr>
          <w:rFonts w:ascii="Garamond" w:hAnsi="Garamond" w:cstheme="majorBidi"/>
        </w:rPr>
        <w:fldChar w:fldCharType="begin"/>
      </w:r>
      <w:r w:rsidRPr="002B5E6B">
        <w:rPr>
          <w:rFonts w:ascii="Garamond" w:hAnsi="Garamond" w:cstheme="majorBidi"/>
        </w:rPr>
        <w:instrText xml:space="preserve"> ADDIN ZOTERO_ITEM CSL_CITATION {"citationID":"eTaF7GS9","properties":{"formattedCitation":"{\\rtf Abu \\uc0\\u8216{}Abdullah Muhammad bin Ism\\uc0\\u257{}\\uc0\\u8145{}l al-Bukhar\\uc0\\u8145{}, \\uc0\\u8220{}Al-J\\uc0\\u257{}m\\uc0\\u8145{}\\uc0\\u8217{} Al-Shah\\uc0\\u8145{}h,\\uc0\\u8221{} IV vols. (Kairo: al-Mathba\\uc0\\u8217{}ah as-Salafiyyah, 1400).}","plainCitation":"Abu ‘Abdullah Muhammad bin Ismā</w:instrText>
      </w:r>
      <w:r w:rsidRPr="002B5E6B">
        <w:rPr>
          <w:rFonts w:ascii="Arial" w:hAnsi="Arial" w:cs="Arial"/>
        </w:rPr>
        <w:instrText>ῑ</w:instrText>
      </w:r>
      <w:r w:rsidRPr="002B5E6B">
        <w:rPr>
          <w:rFonts w:ascii="Garamond" w:hAnsi="Garamond" w:cstheme="majorBidi"/>
        </w:rPr>
        <w:instrText>l al-Bukhar</w:instrText>
      </w:r>
      <w:r w:rsidRPr="002B5E6B">
        <w:rPr>
          <w:rFonts w:ascii="Arial" w:hAnsi="Arial" w:cs="Arial"/>
        </w:rPr>
        <w:instrText>ῑ</w:instrText>
      </w:r>
      <w:r w:rsidRPr="002B5E6B">
        <w:rPr>
          <w:rFonts w:ascii="Garamond" w:hAnsi="Garamond" w:cstheme="majorBidi"/>
        </w:rPr>
        <w:instrText>, “Al-Jām</w:instrText>
      </w:r>
      <w:r w:rsidRPr="002B5E6B">
        <w:rPr>
          <w:rFonts w:ascii="Arial" w:hAnsi="Arial" w:cs="Arial"/>
        </w:rPr>
        <w:instrText>ῑ</w:instrText>
      </w:r>
      <w:r w:rsidRPr="002B5E6B">
        <w:rPr>
          <w:rFonts w:ascii="Garamond" w:hAnsi="Garamond" w:cstheme="majorBidi"/>
        </w:rPr>
        <w:instrText>’ Al-Shah</w:instrText>
      </w:r>
      <w:r w:rsidRPr="002B5E6B">
        <w:rPr>
          <w:rFonts w:ascii="Arial" w:hAnsi="Arial" w:cs="Arial"/>
        </w:rPr>
        <w:instrText>ῑ</w:instrText>
      </w:r>
      <w:r w:rsidRPr="002B5E6B">
        <w:rPr>
          <w:rFonts w:ascii="Garamond" w:hAnsi="Garamond" w:cstheme="majorBidi"/>
        </w:rPr>
        <w:instrText>h,” IV vols. (Kairo: al-Mathba’ah as-Salafiyyah, 1400)."},"citationItems":[{"id":29,"uris":["http://zotero.org/users/local/YOWiVp5v/items/U7H2EQHB"],"uri":["http://zotero.org/users/local/YOWiVp5v/items/U7H2EQHB"],"itemData":{"id":29,"type":"chapter","title":"al-Jām</w:instrText>
      </w:r>
      <w:r w:rsidRPr="002B5E6B">
        <w:rPr>
          <w:rFonts w:ascii="Arial" w:hAnsi="Arial" w:cs="Arial"/>
        </w:rPr>
        <w:instrText>ῑ</w:instrText>
      </w:r>
      <w:r w:rsidRPr="002B5E6B">
        <w:rPr>
          <w:rFonts w:ascii="Garamond" w:hAnsi="Garamond" w:cstheme="majorBidi"/>
        </w:rPr>
        <w:instrText>’ al-Shah</w:instrText>
      </w:r>
      <w:r w:rsidRPr="002B5E6B">
        <w:rPr>
          <w:rFonts w:ascii="Arial" w:hAnsi="Arial" w:cs="Arial"/>
        </w:rPr>
        <w:instrText>ῑ</w:instrText>
      </w:r>
      <w:r w:rsidRPr="002B5E6B">
        <w:rPr>
          <w:rFonts w:ascii="Garamond" w:hAnsi="Garamond" w:cstheme="majorBidi"/>
        </w:rPr>
        <w:instrText>h","publisher":"al-Mathba’ah as-Salafiyyah","publisher-place":"Kairo","number-of-volumes":"IV","event-place":"Kairo","author":[{"family":"","given":"Abu ‘Abdullah Muhammad bin Ismā</w:instrText>
      </w:r>
      <w:r w:rsidRPr="002B5E6B">
        <w:rPr>
          <w:rFonts w:ascii="Arial" w:hAnsi="Arial" w:cs="Arial"/>
        </w:rPr>
        <w:instrText>ῑ</w:instrText>
      </w:r>
      <w:r w:rsidRPr="002B5E6B">
        <w:rPr>
          <w:rFonts w:ascii="Garamond" w:hAnsi="Garamond" w:cstheme="majorBidi"/>
        </w:rPr>
        <w:instrText>l al-Bukhar</w:instrText>
      </w:r>
      <w:r w:rsidRPr="002B5E6B">
        <w:rPr>
          <w:rFonts w:ascii="Arial" w:hAnsi="Arial" w:cs="Arial"/>
        </w:rPr>
        <w:instrText>ῑ</w:instrText>
      </w:r>
      <w:r w:rsidRPr="002B5E6B">
        <w:rPr>
          <w:rFonts w:ascii="Garamond" w:hAnsi="Garamond" w:cstheme="majorBidi"/>
        </w:rPr>
        <w:instrText xml:space="preserve">"}],"issued":{"date-parts":[["1400"]]}}}],"schema":"https://github.com/citation-style-language/schema/raw/master/csl-citation.json"} </w:instrText>
      </w:r>
      <w:r w:rsidRPr="002B5E6B">
        <w:rPr>
          <w:rFonts w:ascii="Garamond" w:hAnsi="Garamond" w:cstheme="majorBidi"/>
        </w:rPr>
        <w:fldChar w:fldCharType="separate"/>
      </w:r>
      <w:r w:rsidRPr="002B5E6B">
        <w:rPr>
          <w:rFonts w:ascii="Garamond" w:hAnsi="Garamond" w:cstheme="majorBidi"/>
          <w:szCs w:val="24"/>
        </w:rPr>
        <w:t>Abu ‘Abdullah Muhammad bin Ismā</w:t>
      </w:r>
      <w:r w:rsidRPr="002B5E6B">
        <w:rPr>
          <w:rFonts w:ascii="Arial" w:hAnsi="Arial" w:cs="Arial"/>
          <w:szCs w:val="24"/>
        </w:rPr>
        <w:t>ῑ</w:t>
      </w:r>
      <w:r w:rsidRPr="002B5E6B">
        <w:rPr>
          <w:rFonts w:ascii="Garamond" w:hAnsi="Garamond" w:cstheme="majorBidi"/>
          <w:szCs w:val="24"/>
        </w:rPr>
        <w:t>l al-Bukhar</w:t>
      </w:r>
      <w:r w:rsidRPr="002B5E6B">
        <w:rPr>
          <w:rFonts w:ascii="Arial" w:hAnsi="Arial" w:cs="Arial"/>
          <w:szCs w:val="24"/>
        </w:rPr>
        <w:t>ῑ</w:t>
      </w:r>
      <w:r w:rsidRPr="002B5E6B">
        <w:rPr>
          <w:rFonts w:ascii="Garamond" w:hAnsi="Garamond" w:cstheme="majorBidi"/>
          <w:szCs w:val="24"/>
        </w:rPr>
        <w:t xml:space="preserve">, </w:t>
      </w:r>
      <w:r w:rsidRPr="002B5E6B">
        <w:rPr>
          <w:rFonts w:ascii="Garamond" w:hAnsi="Garamond" w:cstheme="majorBidi"/>
          <w:i/>
          <w:iCs/>
          <w:szCs w:val="24"/>
        </w:rPr>
        <w:t>Al-Jām</w:t>
      </w:r>
      <w:r w:rsidRPr="002B5E6B">
        <w:rPr>
          <w:rFonts w:ascii="Arial" w:hAnsi="Arial" w:cs="Arial"/>
          <w:i/>
          <w:iCs/>
          <w:szCs w:val="24"/>
        </w:rPr>
        <w:t>ῑ</w:t>
      </w:r>
      <w:r w:rsidRPr="002B5E6B">
        <w:rPr>
          <w:rFonts w:ascii="Garamond" w:hAnsi="Garamond" w:cstheme="majorBidi"/>
          <w:i/>
          <w:iCs/>
          <w:szCs w:val="24"/>
        </w:rPr>
        <w:t>’ Al-Shah</w:t>
      </w:r>
      <w:r w:rsidRPr="002B5E6B">
        <w:rPr>
          <w:rFonts w:ascii="Arial" w:hAnsi="Arial" w:cs="Arial"/>
          <w:i/>
          <w:iCs/>
          <w:szCs w:val="24"/>
        </w:rPr>
        <w:t>ῑ</w:t>
      </w:r>
      <w:r w:rsidRPr="002B5E6B">
        <w:rPr>
          <w:rFonts w:ascii="Garamond" w:hAnsi="Garamond" w:cstheme="majorBidi"/>
          <w:i/>
          <w:iCs/>
          <w:szCs w:val="24"/>
        </w:rPr>
        <w:t>h</w:t>
      </w:r>
      <w:r w:rsidRPr="002B5E6B">
        <w:rPr>
          <w:rFonts w:ascii="Garamond" w:hAnsi="Garamond" w:cstheme="majorBidi"/>
          <w:szCs w:val="24"/>
        </w:rPr>
        <w:t xml:space="preserve">, </w:t>
      </w:r>
      <w:r w:rsidRPr="002B5E6B">
        <w:rPr>
          <w:rFonts w:ascii="Garamond" w:hAnsi="Garamond" w:cstheme="majorBidi"/>
          <w:i/>
          <w:iCs/>
          <w:szCs w:val="24"/>
        </w:rPr>
        <w:t>Volume IV</w:t>
      </w:r>
      <w:r w:rsidRPr="002B5E6B">
        <w:rPr>
          <w:rFonts w:ascii="Garamond" w:hAnsi="Garamond" w:cstheme="majorBidi"/>
          <w:szCs w:val="24"/>
        </w:rPr>
        <w:t xml:space="preserve"> (Kairo: al-Mathba’ah as-Salafiyyah, 1400).</w:t>
      </w:r>
      <w:r w:rsidRPr="002B5E6B">
        <w:rPr>
          <w:rFonts w:ascii="Garamond" w:hAnsi="Garamond" w:cstheme="majorBidi"/>
        </w:rPr>
        <w:fldChar w:fldCharType="end"/>
      </w:r>
      <w:r w:rsidRPr="002B5E6B">
        <w:rPr>
          <w:rFonts w:ascii="Garamond" w:hAnsi="Garamond" w:cstheme="majorBidi"/>
        </w:rPr>
        <w:t>42</w:t>
      </w:r>
    </w:p>
  </w:footnote>
  <w:footnote w:id="12">
    <w:p w:rsidR="00DE1E84" w:rsidRPr="002B5E6B" w:rsidRDefault="00DE1E84" w:rsidP="00DE1E84">
      <w:pPr>
        <w:pStyle w:val="FootnoteText"/>
        <w:rPr>
          <w:rFonts w:ascii="Garamond" w:hAnsi="Garamond"/>
          <w:rtl/>
        </w:rPr>
      </w:pPr>
      <w:r w:rsidRPr="002B5E6B">
        <w:rPr>
          <w:rStyle w:val="FootnoteReference"/>
          <w:rFonts w:ascii="Garamond" w:hAnsi="Garamond"/>
        </w:rPr>
        <w:footnoteRef/>
      </w:r>
      <w:r w:rsidRPr="002B5E6B">
        <w:rPr>
          <w:rFonts w:ascii="Garamond" w:hAnsi="Garamond"/>
        </w:rPr>
        <w:t xml:space="preserve">Abū Dāud Sulaiman, </w:t>
      </w:r>
      <w:r w:rsidRPr="002B5E6B">
        <w:rPr>
          <w:rFonts w:ascii="Garamond" w:hAnsi="Garamond"/>
          <w:i/>
          <w:iCs/>
        </w:rPr>
        <w:t>Sunan Ab</w:t>
      </w:r>
      <w:r w:rsidRPr="002B5E6B">
        <w:rPr>
          <w:rFonts w:ascii="Calibri" w:hAnsi="Calibri" w:cs="Calibri"/>
          <w:i/>
          <w:iCs/>
        </w:rPr>
        <w:t>ḭ</w:t>
      </w:r>
      <w:r w:rsidRPr="002B5E6B">
        <w:rPr>
          <w:rFonts w:ascii="Garamond" w:hAnsi="Garamond"/>
          <w:i/>
          <w:iCs/>
        </w:rPr>
        <w:t xml:space="preserve"> Dāud</w:t>
      </w:r>
      <w:r w:rsidRPr="002B5E6B">
        <w:rPr>
          <w:rFonts w:ascii="Garamond" w:hAnsi="Garamond"/>
        </w:rPr>
        <w:t xml:space="preserve"> </w:t>
      </w:r>
      <w:r w:rsidRPr="002B5E6B">
        <w:rPr>
          <w:rFonts w:ascii="Garamond" w:hAnsi="Garamond"/>
          <w:i/>
          <w:iCs/>
        </w:rPr>
        <w:t xml:space="preserve">Jilid 6 </w:t>
      </w:r>
      <w:r w:rsidRPr="002B5E6B">
        <w:rPr>
          <w:rFonts w:ascii="Garamond" w:hAnsi="Garamond"/>
        </w:rPr>
        <w:t>(Lebanon</w:t>
      </w:r>
      <w:r>
        <w:rPr>
          <w:rFonts w:ascii="Garamond" w:hAnsi="Garamond"/>
        </w:rPr>
        <w:t>: Dār Ar-Risālah Al-</w:t>
      </w:r>
      <w:r w:rsidRPr="002B5E6B">
        <w:rPr>
          <w:rFonts w:ascii="Garamond" w:hAnsi="Garamond"/>
        </w:rPr>
        <w:t>‘Ālamiyah, 2009), 34.</w:t>
      </w:r>
    </w:p>
  </w:footnote>
  <w:footnote w:id="13">
    <w:p w:rsidR="00E941F0" w:rsidRPr="00E941F0" w:rsidRDefault="00E941F0">
      <w:pPr>
        <w:pStyle w:val="FootnoteText"/>
        <w:rPr>
          <w:rFonts w:ascii="Garamond" w:hAnsi="Garamond"/>
        </w:rPr>
      </w:pPr>
      <w:r>
        <w:rPr>
          <w:rStyle w:val="FootnoteReference"/>
        </w:rPr>
        <w:footnoteRef/>
      </w:r>
      <w:r w:rsidRPr="00E941F0">
        <w:rPr>
          <w:rFonts w:ascii="Garamond" w:hAnsi="Garamond"/>
        </w:rPr>
        <w:t xml:space="preserve">Arni, </w:t>
      </w:r>
      <w:r w:rsidRPr="00E941F0">
        <w:rPr>
          <w:rFonts w:ascii="Garamond" w:hAnsi="Garamond"/>
          <w:i/>
          <w:iCs/>
        </w:rPr>
        <w:t>Implementasi Ruqyah Syar’iyah Sebegai</w:t>
      </w:r>
      <w:r>
        <w:rPr>
          <w:rFonts w:ascii="Garamond" w:hAnsi="Garamond"/>
          <w:i/>
          <w:iCs/>
        </w:rPr>
        <w:t xml:space="preserve"> Alternatif Psikoterapi Dalam Kajian Psikologi Islam</w:t>
      </w:r>
      <w:r>
        <w:rPr>
          <w:rFonts w:ascii="Garamond" w:hAnsi="Garamond"/>
        </w:rPr>
        <w:t>, Jurnal Studia Insania, Vol. 9, No.1, 2021, 16-17.</w:t>
      </w:r>
    </w:p>
  </w:footnote>
  <w:footnote w:id="14">
    <w:p w:rsidR="00B87B58" w:rsidRPr="00B87B58" w:rsidRDefault="00B87B58">
      <w:pPr>
        <w:pStyle w:val="FootnoteText"/>
      </w:pPr>
      <w:r>
        <w:rPr>
          <w:rStyle w:val="FootnoteReference"/>
        </w:rPr>
        <w:footnoteRef/>
      </w:r>
      <w:r w:rsidRPr="00783429">
        <w:rPr>
          <w:rFonts w:ascii="Garamond" w:hAnsi="Garamond"/>
        </w:rPr>
        <w:t xml:space="preserve">Asmaran, </w:t>
      </w:r>
      <w:r w:rsidRPr="00783429">
        <w:rPr>
          <w:rFonts w:ascii="Garamond" w:hAnsi="Garamond"/>
          <w:i/>
          <w:iCs/>
        </w:rPr>
        <w:t xml:space="preserve">Pengantar Studi Tasaawuf </w:t>
      </w:r>
      <w:r w:rsidRPr="00783429">
        <w:rPr>
          <w:rFonts w:ascii="Garamond" w:hAnsi="Garamond"/>
        </w:rPr>
        <w:t xml:space="preserve">(Jakarta: PT </w:t>
      </w:r>
      <w:r>
        <w:rPr>
          <w:rFonts w:ascii="Garamond" w:hAnsi="Garamond"/>
        </w:rPr>
        <w:t>RajaGrafindo Persada, 1996), 66-73.</w:t>
      </w:r>
    </w:p>
  </w:footnote>
  <w:footnote w:id="15">
    <w:p w:rsidR="00A86089" w:rsidRPr="00A86089" w:rsidRDefault="00A86089">
      <w:pPr>
        <w:pStyle w:val="FootnoteText"/>
        <w:rPr>
          <w:rFonts w:ascii="Garamond" w:hAnsi="Garamond"/>
        </w:rPr>
      </w:pPr>
      <w:r>
        <w:rPr>
          <w:rStyle w:val="FootnoteReference"/>
        </w:rPr>
        <w:footnoteRef/>
      </w:r>
      <w:r>
        <w:rPr>
          <w:rFonts w:ascii="Garamond" w:hAnsi="Garamond"/>
        </w:rPr>
        <w:t xml:space="preserve">Alfiyah Laila Afiyatin, </w:t>
      </w:r>
      <w:r>
        <w:rPr>
          <w:rFonts w:ascii="Garamond" w:hAnsi="Garamond"/>
          <w:i/>
          <w:iCs/>
        </w:rPr>
        <w:t>Ruqyah Sebagai Pengobatan Berbasis Spiritual Untuk Mengatasi Kesurupan</w:t>
      </w:r>
      <w:r>
        <w:rPr>
          <w:rFonts w:ascii="Garamond" w:hAnsi="Garamond"/>
        </w:rPr>
        <w:t>, Jurnal HISBAH, Vol. 16, No. 2, 2019, 224.</w:t>
      </w:r>
    </w:p>
  </w:footnote>
  <w:footnote w:id="16">
    <w:p w:rsidR="00BE1766" w:rsidRPr="002B5E6B" w:rsidRDefault="00BE1766">
      <w:pPr>
        <w:pStyle w:val="FootnoteText"/>
        <w:rPr>
          <w:rFonts w:ascii="Garamond" w:hAnsi="Garamond"/>
          <w:lang w:val="en-ID"/>
        </w:rPr>
      </w:pPr>
      <w:r w:rsidRPr="002B5E6B">
        <w:rPr>
          <w:rStyle w:val="FootnoteReference"/>
          <w:rFonts w:ascii="Garamond" w:hAnsi="Garamond"/>
        </w:rPr>
        <w:footnoteRef/>
      </w:r>
      <w:r w:rsidRPr="002B5E6B">
        <w:rPr>
          <w:rFonts w:ascii="Garamond" w:hAnsi="Garamond"/>
        </w:rPr>
        <w:t>Wawancara pribadi dengan Arni, Banjarmasin tanggal 24 Desemer 2020.</w:t>
      </w:r>
    </w:p>
  </w:footnote>
  <w:footnote w:id="17">
    <w:p w:rsidR="00FA3AC0" w:rsidRPr="002B5E6B" w:rsidRDefault="00FA3AC0" w:rsidP="00D71411">
      <w:pPr>
        <w:pStyle w:val="FootnoteText"/>
        <w:rPr>
          <w:rFonts w:ascii="Garamond" w:hAnsi="Garamond"/>
        </w:rPr>
      </w:pPr>
      <w:r w:rsidRPr="002B5E6B">
        <w:rPr>
          <w:rStyle w:val="FootnoteReference"/>
          <w:rFonts w:ascii="Garamond" w:hAnsi="Garamond"/>
        </w:rPr>
        <w:footnoteRef/>
      </w:r>
      <w:r w:rsidR="00D71411">
        <w:rPr>
          <w:rFonts w:ascii="Garamond" w:hAnsi="Garamond"/>
          <w:i/>
          <w:iCs/>
        </w:rPr>
        <w:t>Ibid.</w:t>
      </w:r>
    </w:p>
  </w:footnote>
  <w:footnote w:id="18">
    <w:p w:rsidR="00935581" w:rsidRPr="002B5E6B" w:rsidRDefault="00935581" w:rsidP="00D71411">
      <w:pPr>
        <w:pStyle w:val="FootnoteText"/>
        <w:rPr>
          <w:rFonts w:ascii="Garamond" w:hAnsi="Garamond"/>
        </w:rPr>
      </w:pPr>
      <w:r w:rsidRPr="002B5E6B">
        <w:rPr>
          <w:rStyle w:val="FootnoteReference"/>
          <w:rFonts w:ascii="Garamond" w:hAnsi="Garamond"/>
        </w:rPr>
        <w:footnoteRef/>
      </w:r>
      <w:r w:rsidR="00D71411">
        <w:rPr>
          <w:rFonts w:ascii="Garamond" w:hAnsi="Garamond"/>
          <w:i/>
          <w:iCs/>
        </w:rPr>
        <w:t>Ibid.</w:t>
      </w:r>
    </w:p>
  </w:footnote>
  <w:footnote w:id="19">
    <w:p w:rsidR="004D15BB" w:rsidRPr="002B5E6B" w:rsidRDefault="004D15BB">
      <w:pPr>
        <w:pStyle w:val="FootnoteText"/>
        <w:rPr>
          <w:rFonts w:ascii="Garamond" w:hAnsi="Garamond"/>
        </w:rPr>
      </w:pPr>
      <w:r w:rsidRPr="002B5E6B">
        <w:rPr>
          <w:rStyle w:val="FootnoteReference"/>
          <w:rFonts w:ascii="Garamond" w:hAnsi="Garamond"/>
        </w:rPr>
        <w:footnoteRef/>
      </w:r>
      <w:r w:rsidRPr="002B5E6B">
        <w:rPr>
          <w:rFonts w:ascii="Garamond" w:hAnsi="Garamond"/>
        </w:rPr>
        <w:t>Wawancara pribadi dengan Arni, Banjarmasin tanggal 19 Desember 2020.</w:t>
      </w:r>
    </w:p>
  </w:footnote>
  <w:footnote w:id="20">
    <w:p w:rsidR="00923362" w:rsidRPr="002B5E6B" w:rsidRDefault="00923362">
      <w:pPr>
        <w:pStyle w:val="FootnoteText"/>
        <w:rPr>
          <w:rFonts w:ascii="Garamond" w:hAnsi="Garamond"/>
          <w:lang w:val="en-ID"/>
        </w:rPr>
      </w:pPr>
      <w:r w:rsidRPr="002B5E6B">
        <w:rPr>
          <w:rStyle w:val="FootnoteReference"/>
          <w:rFonts w:ascii="Garamond" w:hAnsi="Garamond"/>
        </w:rPr>
        <w:footnoteRef/>
      </w:r>
      <w:r w:rsidR="003C2A7E" w:rsidRPr="002B5E6B">
        <w:rPr>
          <w:rFonts w:ascii="Garamond" w:hAnsi="Garamond"/>
          <w:i/>
          <w:iCs/>
        </w:rPr>
        <w:t>Bagampiran</w:t>
      </w:r>
      <w:r w:rsidR="003C2A7E" w:rsidRPr="002B5E6B">
        <w:rPr>
          <w:rFonts w:ascii="Garamond" w:hAnsi="Garamond"/>
        </w:rPr>
        <w:t xml:space="preserve"> adalah Hubungan kekerabatan antara manusia dengan </w:t>
      </w:r>
      <w:r w:rsidR="003C2A7E" w:rsidRPr="002B5E6B">
        <w:rPr>
          <w:rFonts w:ascii="Garamond" w:hAnsi="Garamond"/>
          <w:i/>
          <w:iCs/>
        </w:rPr>
        <w:t>orang gaib</w:t>
      </w:r>
      <w:r w:rsidR="003C2A7E" w:rsidRPr="002B5E6B">
        <w:rPr>
          <w:rFonts w:ascii="Garamond" w:hAnsi="Garamond"/>
        </w:rPr>
        <w:t xml:space="preserve"> yang pada umumnya terjadi karena ada hubungan darah (Keturunan). Lihat Arni, Kepercayaan Bagampiran Antara Manusia dengan Makhluk Gaib Di Amuntai, </w:t>
      </w:r>
      <w:r w:rsidR="003C2A7E" w:rsidRPr="002B5E6B">
        <w:rPr>
          <w:rFonts w:ascii="Garamond" w:hAnsi="Garamond"/>
          <w:i/>
          <w:iCs/>
        </w:rPr>
        <w:t>Jurnal</w:t>
      </w:r>
      <w:r w:rsidR="003C2A7E" w:rsidRPr="002B5E6B">
        <w:rPr>
          <w:rFonts w:ascii="Garamond" w:hAnsi="Garamond"/>
        </w:rPr>
        <w:t xml:space="preserve"> Ilmu Ushuluddin, Volume 9, No. 1, Januari 2010, 26.</w:t>
      </w:r>
    </w:p>
  </w:footnote>
  <w:footnote w:id="21">
    <w:p w:rsidR="00935581" w:rsidRPr="002B5E6B" w:rsidRDefault="00935581">
      <w:pPr>
        <w:pStyle w:val="FootnoteText"/>
        <w:rPr>
          <w:rFonts w:ascii="Garamond" w:hAnsi="Garamond"/>
        </w:rPr>
      </w:pPr>
      <w:r w:rsidRPr="002B5E6B">
        <w:rPr>
          <w:rStyle w:val="FootnoteReference"/>
          <w:rFonts w:ascii="Garamond" w:hAnsi="Garamond"/>
        </w:rPr>
        <w:footnoteRef/>
      </w:r>
      <w:r w:rsidRPr="002B5E6B">
        <w:rPr>
          <w:rFonts w:ascii="Garamond" w:hAnsi="Garamond"/>
        </w:rPr>
        <w:t>Wawancara pribadi dengan Arni, Banjarmasin tanggal 24 Desemer 2020.</w:t>
      </w:r>
    </w:p>
  </w:footnote>
  <w:footnote w:id="22">
    <w:p w:rsidR="00935581" w:rsidRPr="002B5E6B" w:rsidRDefault="00935581" w:rsidP="00D71411">
      <w:pPr>
        <w:pStyle w:val="FootnoteText"/>
        <w:rPr>
          <w:rFonts w:ascii="Garamond" w:hAnsi="Garamond"/>
        </w:rPr>
      </w:pPr>
      <w:r w:rsidRPr="002B5E6B">
        <w:rPr>
          <w:rStyle w:val="FootnoteReference"/>
          <w:rFonts w:ascii="Garamond" w:hAnsi="Garamond"/>
        </w:rPr>
        <w:footnoteRef/>
      </w:r>
      <w:r w:rsidR="00D71411">
        <w:rPr>
          <w:rFonts w:ascii="Garamond" w:hAnsi="Garamond"/>
          <w:i/>
          <w:iCs/>
        </w:rPr>
        <w:t>Ibid.</w:t>
      </w:r>
    </w:p>
  </w:footnote>
  <w:footnote w:id="23">
    <w:p w:rsidR="004D15BB" w:rsidRPr="002B5E6B" w:rsidRDefault="004D15BB" w:rsidP="00D71411">
      <w:pPr>
        <w:pStyle w:val="FootnoteText"/>
        <w:rPr>
          <w:rFonts w:ascii="Garamond" w:hAnsi="Garamond"/>
          <w:lang w:val="en-ID"/>
        </w:rPr>
      </w:pPr>
      <w:r w:rsidRPr="002B5E6B">
        <w:rPr>
          <w:rStyle w:val="FootnoteReference"/>
          <w:rFonts w:ascii="Garamond" w:hAnsi="Garamond"/>
        </w:rPr>
        <w:footnoteRef/>
      </w:r>
      <w:r w:rsidR="00D71411">
        <w:rPr>
          <w:rFonts w:ascii="Garamond" w:hAnsi="Garamond"/>
          <w:i/>
          <w:iCs/>
        </w:rPr>
        <w:t>Ibid.</w:t>
      </w:r>
    </w:p>
  </w:footnote>
  <w:footnote w:id="24">
    <w:p w:rsidR="00B96CAF" w:rsidRPr="002B5E6B" w:rsidRDefault="00B96CAF">
      <w:pPr>
        <w:pStyle w:val="FootnoteText"/>
        <w:rPr>
          <w:rFonts w:ascii="Garamond" w:hAnsi="Garamond"/>
        </w:rPr>
      </w:pPr>
      <w:r w:rsidRPr="002B5E6B">
        <w:rPr>
          <w:rStyle w:val="FootnoteReference"/>
          <w:rFonts w:ascii="Garamond" w:hAnsi="Garamond"/>
        </w:rPr>
        <w:footnoteRef/>
      </w:r>
      <w:r w:rsidRPr="002B5E6B">
        <w:rPr>
          <w:rFonts w:ascii="Garamond" w:hAnsi="Garamond"/>
        </w:rPr>
        <w:t>Wawancara pribadi dengan Arni, Banjarmasin tanggal 19 Desember 2020.</w:t>
      </w:r>
    </w:p>
  </w:footnote>
  <w:footnote w:id="25">
    <w:p w:rsidR="00B96CAF" w:rsidRPr="002B5E6B" w:rsidRDefault="00B96CAF" w:rsidP="00D71411">
      <w:pPr>
        <w:pStyle w:val="FootnoteText"/>
        <w:rPr>
          <w:rFonts w:ascii="Garamond" w:hAnsi="Garamond"/>
        </w:rPr>
      </w:pPr>
      <w:r w:rsidRPr="002B5E6B">
        <w:rPr>
          <w:rStyle w:val="FootnoteReference"/>
          <w:rFonts w:ascii="Garamond" w:hAnsi="Garamond"/>
        </w:rPr>
        <w:footnoteRef/>
      </w:r>
      <w:r w:rsidR="00D71411">
        <w:rPr>
          <w:rFonts w:ascii="Garamond" w:hAnsi="Garamond"/>
          <w:i/>
          <w:iCs/>
        </w:rPr>
        <w:t>Ibid.</w:t>
      </w:r>
    </w:p>
  </w:footnote>
  <w:footnote w:id="26">
    <w:p w:rsidR="004D15BB" w:rsidRPr="002B5E6B" w:rsidRDefault="004D15BB" w:rsidP="00D71411">
      <w:pPr>
        <w:pStyle w:val="FootnoteText"/>
        <w:rPr>
          <w:rFonts w:ascii="Garamond" w:hAnsi="Garamond"/>
          <w:lang w:val="en-ID"/>
        </w:rPr>
      </w:pPr>
      <w:r w:rsidRPr="002B5E6B">
        <w:rPr>
          <w:rStyle w:val="FootnoteReference"/>
          <w:rFonts w:ascii="Garamond" w:hAnsi="Garamond"/>
        </w:rPr>
        <w:footnoteRef/>
      </w:r>
      <w:r w:rsidR="00D71411">
        <w:rPr>
          <w:rFonts w:ascii="Garamond" w:hAnsi="Garamond"/>
          <w:i/>
          <w:iCs/>
        </w:rPr>
        <w:t>Ibid.</w:t>
      </w:r>
    </w:p>
  </w:footnote>
  <w:footnote w:id="27">
    <w:p w:rsidR="00B96CAF" w:rsidRPr="002B5E6B" w:rsidRDefault="00B96CAF">
      <w:pPr>
        <w:pStyle w:val="FootnoteText"/>
        <w:rPr>
          <w:rFonts w:ascii="Garamond" w:hAnsi="Garamond"/>
        </w:rPr>
      </w:pPr>
      <w:r w:rsidRPr="002B5E6B">
        <w:rPr>
          <w:rStyle w:val="FootnoteReference"/>
          <w:rFonts w:ascii="Garamond" w:hAnsi="Garamond"/>
        </w:rPr>
        <w:footnoteRef/>
      </w:r>
      <w:r w:rsidRPr="002B5E6B">
        <w:rPr>
          <w:rFonts w:ascii="Garamond" w:hAnsi="Garamond"/>
        </w:rPr>
        <w:t>Wawancara pribadi dengan Arni, Banjarmasin tanggal 24 Desemer 2020.</w:t>
      </w:r>
    </w:p>
  </w:footnote>
  <w:footnote w:id="28">
    <w:p w:rsidR="004D15BB" w:rsidRPr="002B5E6B" w:rsidRDefault="004D15BB" w:rsidP="00D71411">
      <w:pPr>
        <w:pStyle w:val="FootnoteText"/>
        <w:rPr>
          <w:rFonts w:ascii="Garamond" w:hAnsi="Garamond"/>
          <w:lang w:val="en-ID"/>
        </w:rPr>
      </w:pPr>
      <w:r w:rsidRPr="002B5E6B">
        <w:rPr>
          <w:rStyle w:val="FootnoteReference"/>
          <w:rFonts w:ascii="Garamond" w:hAnsi="Garamond"/>
        </w:rPr>
        <w:footnoteRef/>
      </w:r>
      <w:r w:rsidR="00D71411">
        <w:rPr>
          <w:rFonts w:ascii="Garamond" w:hAnsi="Garamond"/>
          <w:i/>
          <w:iCs/>
        </w:rPr>
        <w:t>Ibid.</w:t>
      </w:r>
    </w:p>
  </w:footnote>
  <w:footnote w:id="29">
    <w:p w:rsidR="00370E53" w:rsidRPr="002B5E6B" w:rsidRDefault="00370E53">
      <w:pPr>
        <w:pStyle w:val="FootnoteText"/>
        <w:rPr>
          <w:rFonts w:ascii="Garamond" w:hAnsi="Garamond"/>
          <w:lang w:val="en-ID"/>
        </w:rPr>
      </w:pPr>
      <w:r w:rsidRPr="002B5E6B">
        <w:rPr>
          <w:rStyle w:val="FootnoteReference"/>
          <w:rFonts w:ascii="Garamond" w:hAnsi="Garamond"/>
        </w:rPr>
        <w:footnoteRef/>
      </w:r>
      <w:r w:rsidRPr="002B5E6B">
        <w:rPr>
          <w:rFonts w:ascii="Garamond" w:hAnsi="Garamond"/>
        </w:rPr>
        <w:t>Wawancara pribadi dengan Arni, Banjarmasin tanggal 19 Desember 2020.</w:t>
      </w:r>
    </w:p>
  </w:footnote>
  <w:footnote w:id="30">
    <w:p w:rsidR="006D2108" w:rsidRPr="002B5E6B" w:rsidRDefault="006D2108" w:rsidP="006D2108">
      <w:pPr>
        <w:pStyle w:val="FootnoteText"/>
        <w:rPr>
          <w:rFonts w:ascii="Garamond" w:hAnsi="Garamond"/>
        </w:rPr>
      </w:pPr>
      <w:r w:rsidRPr="002B5E6B">
        <w:rPr>
          <w:rStyle w:val="FootnoteReference"/>
          <w:rFonts w:ascii="Garamond" w:hAnsi="Garamond"/>
        </w:rPr>
        <w:footnoteRef/>
      </w:r>
      <w:r w:rsidRPr="002B5E6B">
        <w:rPr>
          <w:rFonts w:ascii="Garamond" w:hAnsi="Garamond" w:cstheme="majorBidi"/>
        </w:rPr>
        <w:fldChar w:fldCharType="begin"/>
      </w:r>
      <w:r w:rsidRPr="002B5E6B">
        <w:rPr>
          <w:rFonts w:ascii="Garamond" w:hAnsi="Garamond" w:cstheme="majorBidi"/>
        </w:rPr>
        <w:instrText xml:space="preserve"> ADDIN ZOTERO_ITEM CSL_CITATION {"citationID":"ifOsWLVm","properties":{"formattedCitation":"{\\rtf Ibn Hajar al-\\uc0\\u8216{}Asqalan\\uc0\\u8145{}, \\uc0\\u8220{}Fathul B\\uc0\\u257{}r\\uc0\\u8145{},\\uc0\\u8221{} vol. X (Kairo: Maktabah Tauf\\uc0\\u8145{}qiyyah, 2008).}","plainCitation":"Ibn Hajar al-‘Asqalan</w:instrText>
      </w:r>
      <w:r w:rsidRPr="002B5E6B">
        <w:rPr>
          <w:rFonts w:ascii="Arial" w:hAnsi="Arial" w:cs="Arial"/>
        </w:rPr>
        <w:instrText>ῑ</w:instrText>
      </w:r>
      <w:r w:rsidRPr="002B5E6B">
        <w:rPr>
          <w:rFonts w:ascii="Garamond" w:hAnsi="Garamond" w:cstheme="majorBidi"/>
        </w:rPr>
        <w:instrText>, “Fathul Bār</w:instrText>
      </w:r>
      <w:r w:rsidRPr="002B5E6B">
        <w:rPr>
          <w:rFonts w:ascii="Arial" w:hAnsi="Arial" w:cs="Arial"/>
        </w:rPr>
        <w:instrText>ῑ</w:instrText>
      </w:r>
      <w:r w:rsidRPr="002B5E6B">
        <w:rPr>
          <w:rFonts w:ascii="Garamond" w:hAnsi="Garamond" w:cstheme="majorBidi"/>
        </w:rPr>
        <w:instrText>,” vol. X (Kairo: Maktabah Tauf</w:instrText>
      </w:r>
      <w:r w:rsidRPr="002B5E6B">
        <w:rPr>
          <w:rFonts w:ascii="Arial" w:hAnsi="Arial" w:cs="Arial"/>
        </w:rPr>
        <w:instrText>ῑ</w:instrText>
      </w:r>
      <w:r w:rsidRPr="002B5E6B">
        <w:rPr>
          <w:rFonts w:ascii="Garamond" w:hAnsi="Garamond" w:cstheme="majorBidi"/>
        </w:rPr>
        <w:instrText>qiyyah, 2008)."},"citationItems":[{"id":10,"uris":["http://zotero.org/users/local/YOWiVp5v/items/XV3TP5CF"],"uri":["http://zotero.org/users/local/YOWiVp5v/items/XV3TP5CF"],"itemData":{"id":10,"type":"chapter","title":"Fathul Bār</w:instrText>
      </w:r>
      <w:r w:rsidRPr="002B5E6B">
        <w:rPr>
          <w:rFonts w:ascii="Arial" w:hAnsi="Arial" w:cs="Arial"/>
        </w:rPr>
        <w:instrText>ῑ</w:instrText>
      </w:r>
      <w:r w:rsidRPr="002B5E6B">
        <w:rPr>
          <w:rFonts w:ascii="Garamond" w:hAnsi="Garamond" w:cstheme="majorBidi"/>
        </w:rPr>
        <w:instrText>","publisher":"Maktabah Tauf</w:instrText>
      </w:r>
      <w:r w:rsidRPr="002B5E6B">
        <w:rPr>
          <w:rFonts w:ascii="Arial" w:hAnsi="Arial" w:cs="Arial"/>
        </w:rPr>
        <w:instrText>ῑ</w:instrText>
      </w:r>
      <w:r w:rsidRPr="002B5E6B">
        <w:rPr>
          <w:rFonts w:ascii="Garamond" w:hAnsi="Garamond" w:cstheme="majorBidi"/>
        </w:rPr>
        <w:instrText>qiyyah","publisher-place":"Kairo","volume":"X","event-place":"Kairo","author":[{"family":"‘Asqalan</w:instrText>
      </w:r>
      <w:r w:rsidRPr="002B5E6B">
        <w:rPr>
          <w:rFonts w:ascii="Arial" w:hAnsi="Arial" w:cs="Arial"/>
        </w:rPr>
        <w:instrText>ῑ</w:instrText>
      </w:r>
      <w:r w:rsidRPr="002B5E6B">
        <w:rPr>
          <w:rFonts w:ascii="Garamond" w:hAnsi="Garamond" w:cstheme="majorBidi"/>
        </w:rPr>
        <w:instrText xml:space="preserve">","given":"Ibn Hajar","non-dropping-particle":"al-"}],"issued":{"date-parts":[["2008"]],"season":"M"}}}],"schema":"https://github.com/citation-style-language/schema/raw/master/csl-citation.json"} </w:instrText>
      </w:r>
      <w:r w:rsidRPr="002B5E6B">
        <w:rPr>
          <w:rFonts w:ascii="Garamond" w:hAnsi="Garamond" w:cstheme="majorBidi"/>
        </w:rPr>
        <w:fldChar w:fldCharType="separate"/>
      </w:r>
      <w:r w:rsidRPr="002B5E6B">
        <w:rPr>
          <w:rFonts w:ascii="Garamond" w:hAnsi="Garamond" w:cstheme="majorBidi"/>
          <w:szCs w:val="24"/>
        </w:rPr>
        <w:t>Ibn Hajar al-‘Asqalan</w:t>
      </w:r>
      <w:r w:rsidRPr="002B5E6B">
        <w:rPr>
          <w:rFonts w:ascii="Arial" w:hAnsi="Arial" w:cs="Arial"/>
          <w:szCs w:val="24"/>
        </w:rPr>
        <w:t>ῑ</w:t>
      </w:r>
      <w:r w:rsidRPr="002B5E6B">
        <w:rPr>
          <w:rFonts w:ascii="Garamond" w:hAnsi="Garamond" w:cstheme="majorBidi"/>
          <w:szCs w:val="24"/>
        </w:rPr>
        <w:t xml:space="preserve">, </w:t>
      </w:r>
      <w:r w:rsidRPr="002B5E6B">
        <w:rPr>
          <w:rFonts w:ascii="Garamond" w:hAnsi="Garamond" w:cstheme="majorBidi"/>
          <w:i/>
          <w:iCs/>
          <w:szCs w:val="24"/>
        </w:rPr>
        <w:t>Fathul Bār</w:t>
      </w:r>
      <w:r w:rsidR="00506603">
        <w:rPr>
          <w:rFonts w:ascii="Garamond" w:hAnsi="Garamond" w:cstheme="majorBidi"/>
          <w:i/>
          <w:iCs/>
          <w:szCs w:val="24"/>
        </w:rPr>
        <w:t>î</w:t>
      </w:r>
      <w:r w:rsidRPr="002B5E6B">
        <w:rPr>
          <w:rFonts w:ascii="Garamond" w:hAnsi="Garamond" w:cstheme="majorBidi"/>
          <w:i/>
          <w:iCs/>
          <w:szCs w:val="24"/>
        </w:rPr>
        <w:t>, Jilid 10</w:t>
      </w:r>
      <w:r w:rsidRPr="002B5E6B">
        <w:rPr>
          <w:rFonts w:ascii="Garamond" w:hAnsi="Garamond" w:cstheme="majorBidi"/>
          <w:szCs w:val="24"/>
        </w:rPr>
        <w:t xml:space="preserve"> (</w:t>
      </w:r>
      <w:r w:rsidR="00033866" w:rsidRPr="002B5E6B">
        <w:rPr>
          <w:rFonts w:ascii="Garamond" w:hAnsi="Garamond" w:cstheme="majorBidi"/>
          <w:szCs w:val="24"/>
        </w:rPr>
        <w:t>B</w:t>
      </w:r>
      <w:r w:rsidR="00AE0C72">
        <w:rPr>
          <w:rFonts w:ascii="Garamond" w:hAnsi="Garamond" w:cstheme="majorBidi"/>
          <w:szCs w:val="24"/>
        </w:rPr>
        <w:t>eirut: Dār Al-</w:t>
      </w:r>
      <w:r w:rsidRPr="002B5E6B">
        <w:rPr>
          <w:rFonts w:ascii="Garamond" w:hAnsi="Garamond" w:cstheme="majorBidi"/>
          <w:szCs w:val="24"/>
        </w:rPr>
        <w:t>Makrifah, 1379 M)</w:t>
      </w:r>
      <w:r w:rsidRPr="002B5E6B">
        <w:rPr>
          <w:rFonts w:ascii="Garamond" w:hAnsi="Garamond" w:cstheme="majorBidi"/>
        </w:rPr>
        <w:fldChar w:fldCharType="end"/>
      </w:r>
      <w:r w:rsidRPr="002B5E6B">
        <w:rPr>
          <w:rFonts w:ascii="Garamond" w:hAnsi="Garamond" w:cstheme="majorBidi"/>
        </w:rPr>
        <w:t>, 195.</w:t>
      </w:r>
      <w:r w:rsidRPr="002B5E6B">
        <w:rPr>
          <w:rFonts w:ascii="Garamond" w:hAnsi="Garamond"/>
        </w:rPr>
        <w:t xml:space="preserve"> </w:t>
      </w:r>
    </w:p>
  </w:footnote>
  <w:footnote w:id="31">
    <w:p w:rsidR="00B924D4" w:rsidRPr="002B5E6B" w:rsidRDefault="00B924D4">
      <w:pPr>
        <w:pStyle w:val="FootnoteText"/>
        <w:rPr>
          <w:rFonts w:ascii="Garamond" w:hAnsi="Garamond"/>
        </w:rPr>
      </w:pPr>
      <w:r w:rsidRPr="002B5E6B">
        <w:rPr>
          <w:rStyle w:val="FootnoteReference"/>
          <w:rFonts w:ascii="Garamond" w:hAnsi="Garamond"/>
        </w:rPr>
        <w:footnoteRef/>
      </w:r>
      <w:r w:rsidRPr="002B5E6B">
        <w:rPr>
          <w:rFonts w:ascii="Garamond" w:hAnsi="Garamond"/>
        </w:rPr>
        <w:t xml:space="preserve">Abdul Halim Mahmud, </w:t>
      </w:r>
      <w:r w:rsidRPr="002B5E6B">
        <w:rPr>
          <w:rFonts w:ascii="Garamond" w:hAnsi="Garamond"/>
          <w:i/>
          <w:iCs/>
        </w:rPr>
        <w:t>Tasawuf di Dunia Islam</w:t>
      </w:r>
      <w:r w:rsidRPr="002B5E6B">
        <w:rPr>
          <w:rFonts w:ascii="Garamond" w:hAnsi="Garamond"/>
        </w:rPr>
        <w:t xml:space="preserve"> (Bandung: CV Pustaka Setia, 2002), 221.</w:t>
      </w:r>
    </w:p>
  </w:footnote>
  <w:footnote w:id="32">
    <w:p w:rsidR="00BC1EA9" w:rsidRPr="002B5E6B" w:rsidRDefault="00BC1EA9">
      <w:pPr>
        <w:pStyle w:val="FootnoteText"/>
        <w:rPr>
          <w:rFonts w:ascii="Garamond" w:hAnsi="Garamond"/>
        </w:rPr>
      </w:pPr>
      <w:r w:rsidRPr="002B5E6B">
        <w:rPr>
          <w:rStyle w:val="FootnoteReference"/>
          <w:rFonts w:ascii="Garamond" w:hAnsi="Garamond"/>
        </w:rPr>
        <w:footnoteRef/>
      </w:r>
      <w:r w:rsidRPr="002B5E6B">
        <w:rPr>
          <w:rFonts w:ascii="Garamond" w:hAnsi="Garamond"/>
        </w:rPr>
        <w:t>Abū ‘Abdillah Muhammad bin Yaz</w:t>
      </w:r>
      <w:r w:rsidRPr="002B5E6B">
        <w:rPr>
          <w:rFonts w:ascii="Calibri" w:hAnsi="Calibri" w:cs="Calibri"/>
        </w:rPr>
        <w:t>ḭ</w:t>
      </w:r>
      <w:r w:rsidRPr="002B5E6B">
        <w:rPr>
          <w:rFonts w:ascii="Garamond" w:hAnsi="Garamond"/>
        </w:rPr>
        <w:t xml:space="preserve">d, </w:t>
      </w:r>
      <w:r w:rsidRPr="002B5E6B">
        <w:rPr>
          <w:rFonts w:ascii="Garamond" w:hAnsi="Garamond"/>
          <w:i/>
          <w:iCs/>
        </w:rPr>
        <w:t xml:space="preserve">Sunan Ibnu Majah Jilid 1 </w:t>
      </w:r>
      <w:r w:rsidR="00AE0C72">
        <w:rPr>
          <w:rFonts w:ascii="Garamond" w:hAnsi="Garamond"/>
        </w:rPr>
        <w:t>(Al-Qāhirah: Dār Ihyā Al-</w:t>
      </w:r>
      <w:r w:rsidRPr="002B5E6B">
        <w:rPr>
          <w:rFonts w:ascii="Garamond" w:hAnsi="Garamond"/>
        </w:rPr>
        <w:t>Kutub Al- ‘Arabiyah, tth), 101.</w:t>
      </w:r>
    </w:p>
  </w:footnote>
  <w:footnote w:id="33">
    <w:p w:rsidR="00947BC0" w:rsidRPr="002B5E6B" w:rsidRDefault="00947BC0">
      <w:pPr>
        <w:pStyle w:val="FootnoteText"/>
        <w:rPr>
          <w:rFonts w:ascii="Garamond" w:hAnsi="Garamond"/>
        </w:rPr>
      </w:pPr>
      <w:r w:rsidRPr="002B5E6B">
        <w:rPr>
          <w:rStyle w:val="FootnoteReference"/>
          <w:rFonts w:ascii="Garamond" w:hAnsi="Garamond"/>
        </w:rPr>
        <w:footnoteRef/>
      </w:r>
      <w:r w:rsidR="00564B90">
        <w:rPr>
          <w:rFonts w:ascii="Garamond" w:hAnsi="Garamond"/>
        </w:rPr>
        <w:t>Al-</w:t>
      </w:r>
      <w:r w:rsidRPr="002B5E6B">
        <w:rPr>
          <w:rFonts w:ascii="Garamond" w:hAnsi="Garamond"/>
        </w:rPr>
        <w:t xml:space="preserve">Qushayri, </w:t>
      </w:r>
      <w:r w:rsidRPr="002B5E6B">
        <w:rPr>
          <w:rFonts w:ascii="Garamond" w:hAnsi="Garamond"/>
          <w:i/>
          <w:iCs/>
        </w:rPr>
        <w:t>Al- Risalah Al- Qusayriyah</w:t>
      </w:r>
      <w:r w:rsidRPr="002B5E6B">
        <w:rPr>
          <w:rFonts w:ascii="Garamond" w:hAnsi="Garamond"/>
        </w:rPr>
        <w:t xml:space="preserve"> (Beirut: Dar Al-kotob Al- Ilmiyah, 2013), 417.</w:t>
      </w:r>
    </w:p>
  </w:footnote>
  <w:footnote w:id="34">
    <w:p w:rsidR="00415AB6" w:rsidRPr="002B5E6B" w:rsidRDefault="00415AB6" w:rsidP="00415AB6">
      <w:pPr>
        <w:pStyle w:val="FootnoteText"/>
        <w:rPr>
          <w:rFonts w:ascii="Garamond" w:hAnsi="Garamond"/>
        </w:rPr>
      </w:pPr>
      <w:r w:rsidRPr="002B5E6B">
        <w:rPr>
          <w:rStyle w:val="FootnoteReference"/>
          <w:rFonts w:ascii="Garamond" w:hAnsi="Garamond"/>
        </w:rPr>
        <w:footnoteRef/>
      </w:r>
      <w:r w:rsidRPr="002B5E6B">
        <w:rPr>
          <w:rFonts w:ascii="Garamond" w:hAnsi="Garamond"/>
        </w:rPr>
        <w:t xml:space="preserve">Abū Nu’aim Ahmad Bin Abdillah, </w:t>
      </w:r>
      <w:r w:rsidRPr="002B5E6B">
        <w:rPr>
          <w:rFonts w:ascii="Garamond" w:hAnsi="Garamond"/>
          <w:i/>
          <w:iCs/>
        </w:rPr>
        <w:t xml:space="preserve">Hilyatul </w:t>
      </w:r>
      <w:proofErr w:type="gramStart"/>
      <w:r w:rsidRPr="002B5E6B">
        <w:rPr>
          <w:rFonts w:ascii="Garamond" w:hAnsi="Garamond"/>
          <w:i/>
          <w:iCs/>
        </w:rPr>
        <w:t>Auliyā  wa</w:t>
      </w:r>
      <w:proofErr w:type="gramEnd"/>
      <w:r w:rsidRPr="002B5E6B">
        <w:rPr>
          <w:rFonts w:ascii="Garamond" w:hAnsi="Garamond"/>
          <w:i/>
          <w:iCs/>
        </w:rPr>
        <w:t xml:space="preserve"> Thabaqātul Asfiyā</w:t>
      </w:r>
      <w:r w:rsidRPr="002B5E6B">
        <w:rPr>
          <w:rFonts w:ascii="Garamond" w:hAnsi="Garamond"/>
        </w:rPr>
        <w:t xml:space="preserve"> </w:t>
      </w:r>
      <w:r w:rsidRPr="002B5E6B">
        <w:rPr>
          <w:rFonts w:ascii="Garamond" w:hAnsi="Garamond"/>
          <w:i/>
          <w:iCs/>
        </w:rPr>
        <w:t xml:space="preserve">Jilid 8 </w:t>
      </w:r>
      <w:r w:rsidR="00AE0C72">
        <w:rPr>
          <w:rFonts w:ascii="Garamond" w:hAnsi="Garamond"/>
        </w:rPr>
        <w:t>(Beirut: Dār Al-</w:t>
      </w:r>
      <w:r w:rsidRPr="002B5E6B">
        <w:rPr>
          <w:rFonts w:ascii="Garamond" w:hAnsi="Garamond"/>
        </w:rPr>
        <w:t>Kitāb Al- ‘Arabiy, 1974), 34.</w:t>
      </w:r>
    </w:p>
  </w:footnote>
  <w:footnote w:id="35">
    <w:p w:rsidR="00EF6959" w:rsidRPr="002B5E6B" w:rsidRDefault="00EF6959">
      <w:pPr>
        <w:pStyle w:val="FootnoteText"/>
        <w:rPr>
          <w:rFonts w:ascii="Garamond" w:hAnsi="Garamond"/>
          <w:rtl/>
        </w:rPr>
      </w:pPr>
      <w:r w:rsidRPr="002B5E6B">
        <w:rPr>
          <w:rStyle w:val="FootnoteReference"/>
          <w:rFonts w:ascii="Garamond" w:hAnsi="Garamond"/>
        </w:rPr>
        <w:footnoteRef/>
      </w:r>
      <w:r w:rsidR="00AE0C72">
        <w:rPr>
          <w:rFonts w:ascii="Garamond" w:hAnsi="Garamond"/>
        </w:rPr>
        <w:t>Abū Hāmid Muhammad Al-</w:t>
      </w:r>
      <w:r w:rsidRPr="002B5E6B">
        <w:rPr>
          <w:rFonts w:ascii="Garamond" w:hAnsi="Garamond"/>
        </w:rPr>
        <w:t xml:space="preserve">Ghazāli, </w:t>
      </w:r>
      <w:r w:rsidRPr="002B5E6B">
        <w:rPr>
          <w:rFonts w:ascii="Garamond" w:hAnsi="Garamond"/>
          <w:i/>
          <w:iCs/>
        </w:rPr>
        <w:t>Ihya Ulumiddin Jilid 2</w:t>
      </w:r>
      <w:r w:rsidR="00AE0C72">
        <w:rPr>
          <w:rFonts w:ascii="Garamond" w:hAnsi="Garamond"/>
        </w:rPr>
        <w:t xml:space="preserve"> (Beirut: Dār Al-</w:t>
      </w:r>
      <w:r w:rsidRPr="002B5E6B">
        <w:rPr>
          <w:rFonts w:ascii="Garamond" w:hAnsi="Garamond"/>
        </w:rPr>
        <w:t>Ma’rifah, tth), 234.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6D09"/>
    <w:multiLevelType w:val="hybridMultilevel"/>
    <w:tmpl w:val="9AFC3538"/>
    <w:lvl w:ilvl="0" w:tplc="74E01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D52F77"/>
    <w:multiLevelType w:val="hybridMultilevel"/>
    <w:tmpl w:val="7E9A76DA"/>
    <w:lvl w:ilvl="0" w:tplc="224AC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C43181"/>
    <w:multiLevelType w:val="hybridMultilevel"/>
    <w:tmpl w:val="EC4A6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5A546D"/>
    <w:multiLevelType w:val="hybridMultilevel"/>
    <w:tmpl w:val="F514B0A2"/>
    <w:lvl w:ilvl="0" w:tplc="E28825D2">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3859F9"/>
    <w:multiLevelType w:val="hybridMultilevel"/>
    <w:tmpl w:val="EB6E7B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3E3C56E1"/>
    <w:multiLevelType w:val="hybridMultilevel"/>
    <w:tmpl w:val="8242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B91072"/>
    <w:multiLevelType w:val="hybridMultilevel"/>
    <w:tmpl w:val="F11C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4A"/>
    <w:rsid w:val="00005534"/>
    <w:rsid w:val="00005AAB"/>
    <w:rsid w:val="000151DD"/>
    <w:rsid w:val="00023814"/>
    <w:rsid w:val="00030287"/>
    <w:rsid w:val="0003384A"/>
    <w:rsid w:val="00033866"/>
    <w:rsid w:val="000402E5"/>
    <w:rsid w:val="000431FA"/>
    <w:rsid w:val="00047126"/>
    <w:rsid w:val="0006116B"/>
    <w:rsid w:val="000669C5"/>
    <w:rsid w:val="0008527C"/>
    <w:rsid w:val="000A2BFC"/>
    <w:rsid w:val="000F6507"/>
    <w:rsid w:val="000F7921"/>
    <w:rsid w:val="00107DF9"/>
    <w:rsid w:val="001149D4"/>
    <w:rsid w:val="001174D6"/>
    <w:rsid w:val="00122958"/>
    <w:rsid w:val="00130D01"/>
    <w:rsid w:val="001349DB"/>
    <w:rsid w:val="00136574"/>
    <w:rsid w:val="00147222"/>
    <w:rsid w:val="001516E9"/>
    <w:rsid w:val="001563B8"/>
    <w:rsid w:val="001826C1"/>
    <w:rsid w:val="00190B85"/>
    <w:rsid w:val="00192501"/>
    <w:rsid w:val="001E0AE8"/>
    <w:rsid w:val="001F3277"/>
    <w:rsid w:val="001F79AA"/>
    <w:rsid w:val="001F7B41"/>
    <w:rsid w:val="00210AD3"/>
    <w:rsid w:val="00214389"/>
    <w:rsid w:val="0022200F"/>
    <w:rsid w:val="0022564F"/>
    <w:rsid w:val="00227D8F"/>
    <w:rsid w:val="0023684E"/>
    <w:rsid w:val="00237AD5"/>
    <w:rsid w:val="0024118A"/>
    <w:rsid w:val="002717BA"/>
    <w:rsid w:val="002850A7"/>
    <w:rsid w:val="00285781"/>
    <w:rsid w:val="002B5E6B"/>
    <w:rsid w:val="002F40E6"/>
    <w:rsid w:val="002F476A"/>
    <w:rsid w:val="0032170D"/>
    <w:rsid w:val="0033024B"/>
    <w:rsid w:val="003412CF"/>
    <w:rsid w:val="00344230"/>
    <w:rsid w:val="003500D7"/>
    <w:rsid w:val="00370E53"/>
    <w:rsid w:val="00371BE1"/>
    <w:rsid w:val="00376246"/>
    <w:rsid w:val="00385BC4"/>
    <w:rsid w:val="003A473B"/>
    <w:rsid w:val="003B49B1"/>
    <w:rsid w:val="003B6D09"/>
    <w:rsid w:val="003C0A29"/>
    <w:rsid w:val="003C2A7E"/>
    <w:rsid w:val="003D52D3"/>
    <w:rsid w:val="003D765D"/>
    <w:rsid w:val="003E7F66"/>
    <w:rsid w:val="003F60A5"/>
    <w:rsid w:val="0040188F"/>
    <w:rsid w:val="0040599E"/>
    <w:rsid w:val="00410CEE"/>
    <w:rsid w:val="004114A8"/>
    <w:rsid w:val="004124FD"/>
    <w:rsid w:val="00413C3E"/>
    <w:rsid w:val="00415AB6"/>
    <w:rsid w:val="00416EAE"/>
    <w:rsid w:val="004177FF"/>
    <w:rsid w:val="00424282"/>
    <w:rsid w:val="004271EB"/>
    <w:rsid w:val="00431D8A"/>
    <w:rsid w:val="004355CE"/>
    <w:rsid w:val="00445179"/>
    <w:rsid w:val="00453344"/>
    <w:rsid w:val="00462D38"/>
    <w:rsid w:val="00467CDE"/>
    <w:rsid w:val="00470A86"/>
    <w:rsid w:val="00475C20"/>
    <w:rsid w:val="00490E63"/>
    <w:rsid w:val="00494427"/>
    <w:rsid w:val="00496ED7"/>
    <w:rsid w:val="004A1919"/>
    <w:rsid w:val="004A1C74"/>
    <w:rsid w:val="004A4461"/>
    <w:rsid w:val="004B5A53"/>
    <w:rsid w:val="004D15BB"/>
    <w:rsid w:val="004E04EC"/>
    <w:rsid w:val="004F6C88"/>
    <w:rsid w:val="00506603"/>
    <w:rsid w:val="00506D40"/>
    <w:rsid w:val="00517728"/>
    <w:rsid w:val="00521693"/>
    <w:rsid w:val="0052232C"/>
    <w:rsid w:val="005363C2"/>
    <w:rsid w:val="0054229F"/>
    <w:rsid w:val="00554308"/>
    <w:rsid w:val="00564B90"/>
    <w:rsid w:val="00584665"/>
    <w:rsid w:val="00596115"/>
    <w:rsid w:val="005B2CDB"/>
    <w:rsid w:val="005E4C7D"/>
    <w:rsid w:val="005E6180"/>
    <w:rsid w:val="005F359F"/>
    <w:rsid w:val="005F7BF6"/>
    <w:rsid w:val="00612E72"/>
    <w:rsid w:val="00635943"/>
    <w:rsid w:val="00641D74"/>
    <w:rsid w:val="006551BB"/>
    <w:rsid w:val="00663764"/>
    <w:rsid w:val="00667D81"/>
    <w:rsid w:val="00671A60"/>
    <w:rsid w:val="006B1C69"/>
    <w:rsid w:val="006C2620"/>
    <w:rsid w:val="006D2108"/>
    <w:rsid w:val="006E138F"/>
    <w:rsid w:val="006F2121"/>
    <w:rsid w:val="007116E6"/>
    <w:rsid w:val="00713907"/>
    <w:rsid w:val="00747A60"/>
    <w:rsid w:val="00754955"/>
    <w:rsid w:val="007773C3"/>
    <w:rsid w:val="00783429"/>
    <w:rsid w:val="00791252"/>
    <w:rsid w:val="007921AF"/>
    <w:rsid w:val="00797155"/>
    <w:rsid w:val="007A03AC"/>
    <w:rsid w:val="008050D7"/>
    <w:rsid w:val="008204D9"/>
    <w:rsid w:val="00827C8D"/>
    <w:rsid w:val="00833A82"/>
    <w:rsid w:val="00840129"/>
    <w:rsid w:val="00845ADC"/>
    <w:rsid w:val="00855109"/>
    <w:rsid w:val="00855985"/>
    <w:rsid w:val="00864079"/>
    <w:rsid w:val="0086747D"/>
    <w:rsid w:val="00873877"/>
    <w:rsid w:val="00883498"/>
    <w:rsid w:val="00893F9C"/>
    <w:rsid w:val="00895A98"/>
    <w:rsid w:val="008964A6"/>
    <w:rsid w:val="008A0E66"/>
    <w:rsid w:val="008B56E9"/>
    <w:rsid w:val="008C0491"/>
    <w:rsid w:val="008D092C"/>
    <w:rsid w:val="008D23B1"/>
    <w:rsid w:val="008D731B"/>
    <w:rsid w:val="008F12E0"/>
    <w:rsid w:val="008F2F52"/>
    <w:rsid w:val="0090227D"/>
    <w:rsid w:val="00902367"/>
    <w:rsid w:val="009031A7"/>
    <w:rsid w:val="009052DD"/>
    <w:rsid w:val="00906329"/>
    <w:rsid w:val="00923362"/>
    <w:rsid w:val="00923A1C"/>
    <w:rsid w:val="00927D5E"/>
    <w:rsid w:val="00933056"/>
    <w:rsid w:val="00935581"/>
    <w:rsid w:val="00945D9C"/>
    <w:rsid w:val="00947BC0"/>
    <w:rsid w:val="00957AA1"/>
    <w:rsid w:val="0097376C"/>
    <w:rsid w:val="00974328"/>
    <w:rsid w:val="00975B96"/>
    <w:rsid w:val="009948C8"/>
    <w:rsid w:val="009B5EC1"/>
    <w:rsid w:val="009C20FB"/>
    <w:rsid w:val="009C5B2F"/>
    <w:rsid w:val="009C6973"/>
    <w:rsid w:val="009D2B2F"/>
    <w:rsid w:val="009D457E"/>
    <w:rsid w:val="009E4C78"/>
    <w:rsid w:val="009E6618"/>
    <w:rsid w:val="009F2B5F"/>
    <w:rsid w:val="00A00C07"/>
    <w:rsid w:val="00A12506"/>
    <w:rsid w:val="00A23500"/>
    <w:rsid w:val="00A62452"/>
    <w:rsid w:val="00A62531"/>
    <w:rsid w:val="00A67364"/>
    <w:rsid w:val="00A81B98"/>
    <w:rsid w:val="00A86089"/>
    <w:rsid w:val="00A95446"/>
    <w:rsid w:val="00AA5170"/>
    <w:rsid w:val="00AA5786"/>
    <w:rsid w:val="00AA76BD"/>
    <w:rsid w:val="00AB2B2B"/>
    <w:rsid w:val="00AB7BEA"/>
    <w:rsid w:val="00AC4FFC"/>
    <w:rsid w:val="00AE0C72"/>
    <w:rsid w:val="00AF4BBD"/>
    <w:rsid w:val="00B3023C"/>
    <w:rsid w:val="00B326D6"/>
    <w:rsid w:val="00B43BEE"/>
    <w:rsid w:val="00B45329"/>
    <w:rsid w:val="00B50020"/>
    <w:rsid w:val="00B526B7"/>
    <w:rsid w:val="00B62D46"/>
    <w:rsid w:val="00B6590F"/>
    <w:rsid w:val="00B66B94"/>
    <w:rsid w:val="00B73D41"/>
    <w:rsid w:val="00B75D37"/>
    <w:rsid w:val="00B776A7"/>
    <w:rsid w:val="00B87B58"/>
    <w:rsid w:val="00B90B0E"/>
    <w:rsid w:val="00B91747"/>
    <w:rsid w:val="00B924B1"/>
    <w:rsid w:val="00B924D4"/>
    <w:rsid w:val="00B95D7D"/>
    <w:rsid w:val="00B96094"/>
    <w:rsid w:val="00B96CAF"/>
    <w:rsid w:val="00BA7A7C"/>
    <w:rsid w:val="00BA7C0E"/>
    <w:rsid w:val="00BC1EA9"/>
    <w:rsid w:val="00BE1766"/>
    <w:rsid w:val="00BE37EE"/>
    <w:rsid w:val="00C02836"/>
    <w:rsid w:val="00C06273"/>
    <w:rsid w:val="00C10AD8"/>
    <w:rsid w:val="00C14002"/>
    <w:rsid w:val="00C15E1B"/>
    <w:rsid w:val="00C70A19"/>
    <w:rsid w:val="00C74B38"/>
    <w:rsid w:val="00C82B5E"/>
    <w:rsid w:val="00CC5EB3"/>
    <w:rsid w:val="00CD2F6B"/>
    <w:rsid w:val="00CD6B0B"/>
    <w:rsid w:val="00CE5A52"/>
    <w:rsid w:val="00D1219B"/>
    <w:rsid w:val="00D25F02"/>
    <w:rsid w:val="00D42D60"/>
    <w:rsid w:val="00D43253"/>
    <w:rsid w:val="00D6042C"/>
    <w:rsid w:val="00D6117B"/>
    <w:rsid w:val="00D71411"/>
    <w:rsid w:val="00D76F09"/>
    <w:rsid w:val="00D83B43"/>
    <w:rsid w:val="00DB428F"/>
    <w:rsid w:val="00DC1266"/>
    <w:rsid w:val="00DE1E84"/>
    <w:rsid w:val="00DE7D59"/>
    <w:rsid w:val="00DF0FE1"/>
    <w:rsid w:val="00E326FC"/>
    <w:rsid w:val="00E33756"/>
    <w:rsid w:val="00E36393"/>
    <w:rsid w:val="00E51FD3"/>
    <w:rsid w:val="00E62F50"/>
    <w:rsid w:val="00E63CAC"/>
    <w:rsid w:val="00E65158"/>
    <w:rsid w:val="00E81924"/>
    <w:rsid w:val="00E83A6D"/>
    <w:rsid w:val="00E8646C"/>
    <w:rsid w:val="00E92950"/>
    <w:rsid w:val="00E941F0"/>
    <w:rsid w:val="00E94E6C"/>
    <w:rsid w:val="00E95D2A"/>
    <w:rsid w:val="00EA6707"/>
    <w:rsid w:val="00EB4785"/>
    <w:rsid w:val="00EB74B8"/>
    <w:rsid w:val="00EC0EF8"/>
    <w:rsid w:val="00EC3173"/>
    <w:rsid w:val="00ED02A9"/>
    <w:rsid w:val="00ED1928"/>
    <w:rsid w:val="00ED503E"/>
    <w:rsid w:val="00EE1BD4"/>
    <w:rsid w:val="00EF6959"/>
    <w:rsid w:val="00F06EED"/>
    <w:rsid w:val="00F412CC"/>
    <w:rsid w:val="00F56173"/>
    <w:rsid w:val="00F56CEA"/>
    <w:rsid w:val="00F60AD8"/>
    <w:rsid w:val="00F636C5"/>
    <w:rsid w:val="00F65531"/>
    <w:rsid w:val="00F66B96"/>
    <w:rsid w:val="00F719C2"/>
    <w:rsid w:val="00F8350F"/>
    <w:rsid w:val="00FA3AC0"/>
    <w:rsid w:val="00FA57B3"/>
    <w:rsid w:val="00FC0427"/>
    <w:rsid w:val="00FC56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552F1-481B-4164-9FB9-57D59299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raditional Arabic"/>
        <w:sz w:val="24"/>
        <w:szCs w:val="32"/>
        <w:lang w:val="en-US" w:eastAsia="en-US" w:bidi="ar-SA"/>
      </w:rPr>
    </w:rPrDefault>
    <w:pPrDefault>
      <w:pPr>
        <w:spacing w:after="160"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3384A"/>
    <w:pPr>
      <w:spacing w:after="0" w:line="240" w:lineRule="auto"/>
    </w:pPr>
    <w:rPr>
      <w:sz w:val="20"/>
      <w:szCs w:val="20"/>
    </w:rPr>
  </w:style>
  <w:style w:type="character" w:customStyle="1" w:styleId="FootnoteTextChar">
    <w:name w:val="Footnote Text Char"/>
    <w:basedOn w:val="DefaultParagraphFont"/>
    <w:link w:val="FootnoteText"/>
    <w:uiPriority w:val="99"/>
    <w:rsid w:val="0003384A"/>
    <w:rPr>
      <w:sz w:val="20"/>
      <w:szCs w:val="20"/>
    </w:rPr>
  </w:style>
  <w:style w:type="character" w:styleId="FootnoteReference">
    <w:name w:val="footnote reference"/>
    <w:basedOn w:val="DefaultParagraphFont"/>
    <w:uiPriority w:val="99"/>
    <w:semiHidden/>
    <w:unhideWhenUsed/>
    <w:rsid w:val="0003384A"/>
    <w:rPr>
      <w:vertAlign w:val="superscript"/>
    </w:rPr>
  </w:style>
  <w:style w:type="paragraph" w:styleId="Header">
    <w:name w:val="header"/>
    <w:basedOn w:val="Normal"/>
    <w:link w:val="HeaderChar"/>
    <w:uiPriority w:val="99"/>
    <w:unhideWhenUsed/>
    <w:rsid w:val="00A235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23500"/>
  </w:style>
  <w:style w:type="paragraph" w:styleId="Footer">
    <w:name w:val="footer"/>
    <w:basedOn w:val="Normal"/>
    <w:link w:val="FooterChar"/>
    <w:uiPriority w:val="99"/>
    <w:unhideWhenUsed/>
    <w:rsid w:val="00A235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23500"/>
  </w:style>
  <w:style w:type="paragraph" w:customStyle="1" w:styleId="Default">
    <w:name w:val="Default"/>
    <w:rsid w:val="00A23500"/>
    <w:pPr>
      <w:autoSpaceDE w:val="0"/>
      <w:autoSpaceDN w:val="0"/>
      <w:adjustRightInd w:val="0"/>
      <w:spacing w:after="0" w:line="240" w:lineRule="auto"/>
      <w:ind w:firstLine="0"/>
      <w:jc w:val="left"/>
    </w:pPr>
    <w:rPr>
      <w:rFonts w:cs="Times New Roman"/>
      <w:color w:val="000000"/>
      <w:szCs w:val="24"/>
    </w:rPr>
  </w:style>
  <w:style w:type="paragraph" w:styleId="ListParagraph">
    <w:name w:val="List Paragraph"/>
    <w:basedOn w:val="Normal"/>
    <w:uiPriority w:val="34"/>
    <w:qFormat/>
    <w:rsid w:val="00A81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21294">
      <w:bodyDiv w:val="1"/>
      <w:marLeft w:val="0"/>
      <w:marRight w:val="0"/>
      <w:marTop w:val="0"/>
      <w:marBottom w:val="0"/>
      <w:divBdr>
        <w:top w:val="none" w:sz="0" w:space="0" w:color="auto"/>
        <w:left w:val="none" w:sz="0" w:space="0" w:color="auto"/>
        <w:bottom w:val="none" w:sz="0" w:space="0" w:color="auto"/>
        <w:right w:val="none" w:sz="0" w:space="0" w:color="auto"/>
      </w:divBdr>
    </w:div>
    <w:div w:id="123473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C8BFA-0C4D-4975-A8DB-239F34F55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18</Pages>
  <Words>5850</Words>
  <Characters>33348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73</cp:revision>
  <cp:lastPrinted>2021-12-13T17:25:00Z</cp:lastPrinted>
  <dcterms:created xsi:type="dcterms:W3CDTF">2021-01-01T06:07:00Z</dcterms:created>
  <dcterms:modified xsi:type="dcterms:W3CDTF">2021-12-27T06:13:00Z</dcterms:modified>
</cp:coreProperties>
</file>